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巡 察 公 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w:t>
      </w:r>
      <w:r>
        <w:rPr>
          <w:rFonts w:hint="eastAsia" w:ascii="Times New Roman" w:hAnsi="Times New Roman" w:eastAsia="仿宋_GB2312" w:cs="仿宋_GB2312"/>
          <w:sz w:val="32"/>
          <w:szCs w:val="32"/>
          <w:lang w:eastAsia="zh-CN"/>
        </w:rPr>
        <w:t>区委</w:t>
      </w:r>
      <w:r>
        <w:rPr>
          <w:rFonts w:hint="eastAsia" w:ascii="Times New Roman" w:hAnsi="Times New Roman" w:eastAsia="仿宋_GB2312" w:cs="仿宋_GB2312"/>
          <w:sz w:val="32"/>
          <w:szCs w:val="32"/>
        </w:rPr>
        <w:t>批准，按照</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委巡察工作部署安排，</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组自202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日起对</w:t>
      </w:r>
      <w:r>
        <w:rPr>
          <w:rFonts w:hint="eastAsia" w:ascii="Times New Roman" w:hAnsi="Times New Roman" w:eastAsia="仿宋_GB2312" w:cs="仿宋_GB2312"/>
          <w:sz w:val="32"/>
          <w:szCs w:val="32"/>
          <w:lang w:eastAsia="zh-CN"/>
        </w:rPr>
        <w:t>东湖街道党工委及所辖社区党组织</w:t>
      </w:r>
      <w:r>
        <w:rPr>
          <w:rFonts w:hint="eastAsia" w:ascii="Times New Roman" w:hAnsi="Times New Roman" w:eastAsia="仿宋_GB2312" w:cs="仿宋_GB2312"/>
          <w:sz w:val="32"/>
          <w:szCs w:val="32"/>
        </w:rPr>
        <w:t>开展为期</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天左右的</w:t>
      </w:r>
      <w:r>
        <w:rPr>
          <w:rFonts w:hint="eastAsia" w:ascii="Times New Roman" w:hAnsi="Times New Roman" w:eastAsia="仿宋_GB2312" w:cs="仿宋_GB2312"/>
          <w:sz w:val="32"/>
          <w:szCs w:val="32"/>
          <w:lang w:eastAsia="zh-CN"/>
        </w:rPr>
        <w:t>巡察“回头看”</w:t>
      </w:r>
      <w:r>
        <w:rPr>
          <w:rFonts w:hint="eastAsia" w:ascii="Times New Roman" w:hAnsi="Times New Roman" w:eastAsia="仿宋_GB2312" w:cs="仿宋_GB2312"/>
          <w:sz w:val="32"/>
          <w:szCs w:val="32"/>
        </w:rPr>
        <w:t>。巡察的主要对象是：</w:t>
      </w:r>
      <w:r>
        <w:rPr>
          <w:rFonts w:hint="eastAsia" w:ascii="Times New Roman" w:hAnsi="Times New Roman" w:eastAsia="仿宋_GB2312" w:cs="仿宋_GB2312"/>
          <w:b w:val="0"/>
          <w:bCs w:val="0"/>
          <w:sz w:val="32"/>
          <w:szCs w:val="32"/>
          <w:lang w:eastAsia="zh-CN"/>
        </w:rPr>
        <w:t>东湖街道党工委</w:t>
      </w:r>
      <w:r>
        <w:rPr>
          <w:rFonts w:hint="eastAsia" w:ascii="Times New Roman" w:hAnsi="Times New Roman" w:eastAsia="仿宋_GB2312" w:cs="仿宋_GB2312"/>
          <w:sz w:val="32"/>
          <w:szCs w:val="32"/>
        </w:rPr>
        <w:t>领导班子及其成员，</w:t>
      </w:r>
      <w:r>
        <w:rPr>
          <w:rFonts w:hint="eastAsia" w:ascii="Times New Roman" w:hAnsi="Times New Roman" w:eastAsia="仿宋_GB2312" w:cs="仿宋_GB2312"/>
          <w:b w:val="0"/>
          <w:bCs w:val="0"/>
          <w:sz w:val="32"/>
          <w:szCs w:val="32"/>
          <w:lang w:eastAsia="zh-CN"/>
        </w:rPr>
        <w:t>所辖社区</w:t>
      </w:r>
      <w:r>
        <w:rPr>
          <w:rFonts w:hint="eastAsia" w:ascii="Times New Roman" w:hAnsi="Times New Roman" w:eastAsia="仿宋_GB2312" w:cs="仿宋_GB2312"/>
          <w:sz w:val="32"/>
          <w:szCs w:val="32"/>
        </w:rPr>
        <w:t>党组织领导班子主要负责人和重要岗位领导干部。巡察组将按照中央和省委、市委</w:t>
      </w:r>
      <w:r>
        <w:rPr>
          <w:rFonts w:hint="eastAsia" w:ascii="Times New Roman" w:hAnsi="Times New Roman" w:eastAsia="仿宋_GB2312" w:cs="仿宋_GB2312"/>
          <w:sz w:val="32"/>
          <w:szCs w:val="32"/>
          <w:lang w:eastAsia="zh-CN"/>
        </w:rPr>
        <w:t>、区委</w:t>
      </w:r>
      <w:r>
        <w:rPr>
          <w:rFonts w:hint="eastAsia" w:ascii="Times New Roman" w:hAnsi="Times New Roman" w:eastAsia="仿宋_GB2312" w:cs="仿宋_GB2312"/>
          <w:sz w:val="32"/>
          <w:szCs w:val="32"/>
        </w:rPr>
        <w:t>部署要求，坚持贯彻巡视工作方针，坚守政治巡察定位，把“两个维护”作为根本任务，紧扣</w:t>
      </w:r>
      <w:r>
        <w:rPr>
          <w:rFonts w:hint="eastAsia" w:ascii="Times New Roman" w:hAnsi="Times New Roman" w:eastAsia="仿宋_GB2312" w:cs="仿宋_GB2312"/>
          <w:b w:val="0"/>
          <w:bCs w:val="0"/>
          <w:sz w:val="32"/>
          <w:szCs w:val="32"/>
          <w:lang w:eastAsia="zh-CN"/>
        </w:rPr>
        <w:t>单位</w:t>
      </w:r>
      <w:r>
        <w:rPr>
          <w:rFonts w:hint="eastAsia" w:ascii="Times New Roman" w:hAnsi="Times New Roman" w:eastAsia="仿宋_GB2312" w:cs="仿宋_GB2312"/>
          <w:sz w:val="32"/>
          <w:szCs w:val="32"/>
        </w:rPr>
        <w:t>职能责任，重点聚焦落实巡视巡察反馈问题整改情况、巡察以来产生新问题情况（</w:t>
      </w:r>
      <w:r>
        <w:rPr>
          <w:rFonts w:hint="eastAsia" w:ascii="Times New Roman" w:hAnsi="Times New Roman" w:eastAsia="仿宋_GB2312" w:cs="仿宋_GB2312"/>
          <w:sz w:val="32"/>
          <w:szCs w:val="32"/>
          <w:lang w:eastAsia="zh-CN"/>
        </w:rPr>
        <w:t>本届区委常规巡察以来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深入查找政治偏差，切实发挥巡察的政治导向、政治监督作用，为全方位推动高质量发展提供坚强保证。巡察组主要通过书面听取工作汇报，与街道党工委领导班子及其成员、所辖社区党组织干部个别谈话，受理反映街道党工委领导班子及其成员、所辖社区主要负责人、重要岗位领导干部涉嫌违纪或职务违法、职务犯罪问题的来信来电来访，抽查核实领导干部报告个人有关事项的情况，向有关知情人询问情况，调阅、复制有关文件资料，召开座谈会，列席有关会议，下沉了解情况，提请有关单位予以协助等方式，开展巡察监督，并对干部、群众反映的党员领导干部重要问题线索进行深入了解。巡察组设专门值班电话：</w:t>
      </w:r>
      <w:r>
        <w:rPr>
          <w:rFonts w:hint="eastAsia" w:ascii="Times New Roman" w:hAnsi="Times New Roman" w:eastAsia="仿宋_GB2312" w:cs="仿宋_GB2312"/>
          <w:sz w:val="32"/>
          <w:szCs w:val="32"/>
          <w:lang w:val="en-US" w:eastAsia="zh-CN"/>
        </w:rPr>
        <w:t>18876561306</w:t>
      </w:r>
      <w:r>
        <w:rPr>
          <w:rFonts w:hint="eastAsia" w:ascii="Times New Roman" w:hAnsi="Times New Roman" w:eastAsia="仿宋_GB2312" w:cs="仿宋_GB2312"/>
          <w:sz w:val="32"/>
          <w:szCs w:val="32"/>
        </w:rPr>
        <w:t>（受理电话的时间为8:00-</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:00）；</w:t>
      </w:r>
      <w:r>
        <w:rPr>
          <w:rFonts w:hint="eastAsia" w:ascii="Times New Roman" w:hAnsi="Times New Roman" w:eastAsia="仿宋_GB2312" w:cs="仿宋_GB2312"/>
          <w:sz w:val="32"/>
          <w:szCs w:val="32"/>
          <w:highlight w:val="none"/>
        </w:rPr>
        <w:t>设立专门邮政信箱：泉州市</w:t>
      </w:r>
      <w:r>
        <w:rPr>
          <w:rFonts w:hint="eastAsia" w:ascii="Times New Roman" w:hAnsi="Times New Roman" w:eastAsia="仿宋_GB2312" w:cs="仿宋_GB2312"/>
          <w:b w:val="0"/>
          <w:bCs w:val="0"/>
          <w:color w:val="auto"/>
          <w:sz w:val="32"/>
          <w:szCs w:val="32"/>
          <w:highlight w:val="none"/>
          <w:lang w:val="en-US" w:eastAsia="zh-CN"/>
        </w:rPr>
        <w:t>A060</w:t>
      </w:r>
      <w:r>
        <w:rPr>
          <w:rFonts w:hint="eastAsia" w:ascii="Times New Roman" w:hAnsi="Times New Roman" w:eastAsia="仿宋_GB2312" w:cs="仿宋_GB2312"/>
          <w:b w:val="0"/>
          <w:bCs w:val="0"/>
          <w:color w:val="auto"/>
          <w:sz w:val="32"/>
          <w:szCs w:val="32"/>
          <w:highlight w:val="none"/>
        </w:rPr>
        <w:t>号邮政信箱</w:t>
      </w:r>
      <w:r>
        <w:rPr>
          <w:rFonts w:hint="eastAsia" w:ascii="Times New Roman" w:hAnsi="Times New Roman" w:eastAsia="仿宋_GB2312" w:cs="仿宋_GB2312"/>
          <w:sz w:val="32"/>
          <w:szCs w:val="32"/>
          <w:highlight w:val="none"/>
        </w:rPr>
        <w:t>，同时在</w:t>
      </w:r>
      <w:r>
        <w:rPr>
          <w:rFonts w:hint="eastAsia" w:ascii="Times New Roman" w:hAnsi="Times New Roman" w:eastAsia="仿宋_GB2312" w:cs="仿宋_GB2312"/>
          <w:b w:val="0"/>
          <w:bCs w:val="0"/>
          <w:sz w:val="32"/>
          <w:szCs w:val="32"/>
          <w:highlight w:val="none"/>
          <w:lang w:eastAsia="zh-CN"/>
        </w:rPr>
        <w:t>东湖街道办事处门口公开栏旁及所辖社区宣传栏设置</w:t>
      </w:r>
      <w:r>
        <w:rPr>
          <w:rFonts w:hint="eastAsia" w:ascii="Times New Roman" w:hAnsi="Times New Roman" w:eastAsia="仿宋_GB2312" w:cs="仿宋_GB2312"/>
          <w:sz w:val="32"/>
          <w:szCs w:val="32"/>
          <w:highlight w:val="none"/>
        </w:rPr>
        <w:t>联系信箱。</w:t>
      </w:r>
      <w:r>
        <w:rPr>
          <w:rFonts w:hint="eastAsia" w:ascii="Times New Roman" w:hAnsi="Times New Roman" w:eastAsia="仿宋_GB2312" w:cs="仿宋_GB2312"/>
          <w:sz w:val="32"/>
          <w:szCs w:val="32"/>
        </w:rPr>
        <w:t>根据巡察工作要求和巡察工作职责，巡察组主要受理反映</w:t>
      </w:r>
      <w:r>
        <w:rPr>
          <w:rFonts w:hint="eastAsia" w:ascii="Times New Roman" w:hAnsi="Times New Roman" w:eastAsia="仿宋_GB2312" w:cs="仿宋_GB2312"/>
          <w:b w:val="0"/>
          <w:bCs w:val="0"/>
          <w:sz w:val="32"/>
          <w:szCs w:val="32"/>
          <w:lang w:eastAsia="zh-CN"/>
        </w:rPr>
        <w:t>东湖街道党工委</w:t>
      </w:r>
      <w:r>
        <w:rPr>
          <w:rFonts w:hint="eastAsia" w:ascii="Times New Roman" w:hAnsi="Times New Roman" w:eastAsia="仿宋_GB2312" w:cs="仿宋_GB2312"/>
          <w:sz w:val="32"/>
          <w:szCs w:val="32"/>
        </w:rPr>
        <w:t>领导班子及其成员、</w:t>
      </w:r>
      <w:r>
        <w:rPr>
          <w:rFonts w:hint="eastAsia" w:ascii="Times New Roman" w:hAnsi="Times New Roman" w:eastAsia="仿宋_GB2312" w:cs="仿宋_GB2312"/>
          <w:sz w:val="32"/>
          <w:szCs w:val="32"/>
          <w:lang w:eastAsia="zh-CN"/>
        </w:rPr>
        <w:t>所辖社区</w:t>
      </w:r>
      <w:r>
        <w:rPr>
          <w:rFonts w:hint="eastAsia" w:ascii="Times New Roman" w:hAnsi="Times New Roman" w:eastAsia="仿宋_GB2312" w:cs="仿宋_GB2312"/>
          <w:sz w:val="32"/>
          <w:szCs w:val="32"/>
        </w:rPr>
        <w:t>党组织领导班子主要负责人和重要岗位领导干部问题的来信来电来访，重点是关于违反政治纪律、组织纪律、廉洁纪律、群众纪律、工作纪律和生活纪律等方面的举报和反映。其他不属于巡察受理范围的信访问题，</w:t>
      </w:r>
      <w:r>
        <w:rPr>
          <w:rFonts w:hint="eastAsia" w:ascii="Times New Roman" w:hAnsi="Times New Roman" w:eastAsia="仿宋_GB2312" w:cs="仿宋_GB2312"/>
          <w:sz w:val="32"/>
          <w:szCs w:val="32"/>
          <w:highlight w:val="none"/>
        </w:rPr>
        <w:t>将按规定交由有关部</w:t>
      </w:r>
      <w:r>
        <w:rPr>
          <w:rFonts w:hint="eastAsia" w:ascii="Times New Roman" w:hAnsi="Times New Roman" w:eastAsia="仿宋_GB2312" w:cs="仿宋_GB2312"/>
          <w:sz w:val="32"/>
          <w:szCs w:val="32"/>
        </w:rPr>
        <w:t>门处理。同时，干部群众可通过手机扫描下方“二维码”提交反映问题。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特此公告。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drawing>
          <wp:inline distT="0" distB="0" distL="114300" distR="114300">
            <wp:extent cx="3085465" cy="3667760"/>
            <wp:effectExtent l="0" t="0" r="635" b="8890"/>
            <wp:docPr id="3" name="图片 3" descr="（巡察四组）东湖街道党工委及所辖社区党组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巡察四组）东湖街道党工委及所辖社区党组织"/>
                    <pic:cNvPicPr>
                      <a:picLocks noChangeAspect="1"/>
                    </pic:cNvPicPr>
                  </pic:nvPicPr>
                  <pic:blipFill>
                    <a:blip r:embed="rId5"/>
                    <a:stretch>
                      <a:fillRect/>
                    </a:stretch>
                  </pic:blipFill>
                  <pic:spPr>
                    <a:xfrm>
                      <a:off x="0" y="0"/>
                      <a:ext cx="3085465" cy="36677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巡察四</w:t>
      </w:r>
      <w:r>
        <w:rPr>
          <w:rFonts w:hint="eastAsia" w:ascii="Times New Roman" w:hAnsi="Times New Roman" w:eastAsia="仿宋_GB2312" w:cs="仿宋_GB2312"/>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2591"/>
    <w:rsid w:val="35582591"/>
    <w:rsid w:val="3F7946B2"/>
    <w:rsid w:val="4CF649E4"/>
    <w:rsid w:val="5CC3D550"/>
    <w:rsid w:val="5F76998C"/>
    <w:rsid w:val="699D56C7"/>
    <w:rsid w:val="7290381D"/>
    <w:rsid w:val="77744B77"/>
    <w:rsid w:val="77DA530C"/>
    <w:rsid w:val="7FBBC366"/>
    <w:rsid w:val="7FF63306"/>
    <w:rsid w:val="93E1E937"/>
    <w:rsid w:val="A9878DDF"/>
    <w:rsid w:val="AF656D88"/>
    <w:rsid w:val="B77DA60F"/>
    <w:rsid w:val="D7DF748A"/>
    <w:rsid w:val="F7F69612"/>
    <w:rsid w:val="F7F7AB28"/>
    <w:rsid w:val="F7FBCC9D"/>
    <w:rsid w:val="FDFB9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2024-05-12T01:52:00Z</dcterms:created>
  <dc:creator>lenovo011</dc:creator>
  <cp:lastModifiedBy>高玉梅</cp:lastModifiedBy>
  <dcterms:modified xsi:type="dcterms:W3CDTF">2025-02-19T00:55:51Z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1BB4BF3A96B908B5CDC0AE67C438C338</vt:lpwstr>
  </property>
</Properties>
</file>