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pPr>
        <w:widowControl/>
        <w:spacing w:line="276" w:lineRule="auto"/>
        <w:rPr>
          <w:sz w:val="32"/>
          <w:szCs w:val="32"/>
        </w:rPr>
      </w:pPr>
    </w:p>
    <w:p>
      <w:pPr>
        <w:widowControl/>
        <w:spacing w:line="276" w:lineRule="auto"/>
        <w:rPr>
          <w:sz w:val="32"/>
          <w:szCs w:val="32"/>
        </w:rPr>
      </w:pPr>
    </w:p>
    <w:p>
      <w:pPr>
        <w:widowControl/>
        <w:spacing w:line="276" w:lineRule="auto"/>
        <w:jc w:val="center"/>
        <w:rPr>
          <w:rFonts w:ascii="方正小标宋简体" w:eastAsia="方正小标宋简体"/>
          <w:sz w:val="84"/>
          <w:szCs w:val="84"/>
        </w:rPr>
      </w:pPr>
    </w:p>
    <w:p>
      <w:pPr>
        <w:widowControl/>
        <w:spacing w:line="276" w:lineRule="auto"/>
        <w:jc w:val="center"/>
        <w:rPr>
          <w:rFonts w:ascii="方正小标宋简体" w:eastAsia="方正小标宋简体"/>
          <w:sz w:val="84"/>
          <w:szCs w:val="84"/>
        </w:rPr>
      </w:pPr>
    </w:p>
    <w:p>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2023年度</w:t>
      </w:r>
    </w:p>
    <w:p>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泉州市丰泽区东海街道办事处</w:t>
      </w:r>
    </w:p>
    <w:p>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部门预算</w:t>
      </w:r>
    </w:p>
    <w:p>
      <w:pPr>
        <w:widowControl/>
        <w:spacing w:line="276" w:lineRule="auto"/>
        <w:rPr>
          <w:rFonts w:ascii="方正小标宋简体" w:eastAsia="方正小标宋简体"/>
          <w:sz w:val="84"/>
          <w:szCs w:val="84"/>
        </w:rPr>
      </w:pPr>
    </w:p>
    <w:p>
      <w:pPr>
        <w:autoSpaceDE w:val="0"/>
        <w:autoSpaceDN w:val="0"/>
        <w:jc w:val="center"/>
        <w:rPr>
          <w:rFonts w:asciiTheme="majorEastAsia" w:eastAsiaTheme="majorEastAsia" w:hAnsiTheme="majorEastAsia"/>
          <w:b/>
          <w:sz w:val="36"/>
        </w:rPr>
        <w:sectPr>
          <w:headerReference w:type="even" r:id="rId6"/>
          <w:headerReference w:type="default" r:id="rId7"/>
          <w:pgSz w:w="11906" w:h="16838"/>
          <w:pgMar w:top="1440" w:right="1134" w:bottom="1440" w:left="1134" w:header="851" w:footer="992" w:gutter="0"/>
          <w:cols w:num="1" w:space="425"/>
          <w:docGrid w:type="lines" w:linePitch="312" w:charSpace="0"/>
        </w:sectPr>
      </w:pPr>
    </w:p>
    <w:p>
      <w:pPr>
        <w:autoSpaceDE w:val="0"/>
        <w:autoSpaceDN w:val="0"/>
        <w:jc w:val="center"/>
        <w:rPr>
          <w:rFonts w:asciiTheme="majorEastAsia" w:eastAsiaTheme="majorEastAsia" w:hAnsiTheme="majorEastAsia"/>
          <w:b/>
          <w:sz w:val="36"/>
        </w:rPr>
      </w:pPr>
      <w:r>
        <w:rPr>
          <w:rFonts w:asciiTheme="majorEastAsia" w:eastAsiaTheme="majorEastAsia" w:hAnsiTheme="majorEastAsia" w:hint="eastAsia"/>
          <w:b/>
          <w:sz w:val="36"/>
        </w:rPr>
        <w:t>目</w:t>
      </w:r>
      <w:r>
        <w:rPr>
          <w:rFonts w:asciiTheme="majorEastAsia" w:eastAsiaTheme="majorEastAsia" w:hAnsiTheme="majorEastAsia"/>
          <w:b/>
          <w:sz w:val="36"/>
        </w:rPr>
        <w:t xml:space="preserve">  </w:t>
      </w:r>
      <w:r>
        <w:rPr>
          <w:rFonts w:asciiTheme="majorEastAsia" w:eastAsiaTheme="majorEastAsia" w:hAnsiTheme="majorEastAsia" w:hint="eastAsia"/>
          <w:b/>
          <w:sz w:val="36"/>
        </w:rPr>
        <w:t>录</w:t>
      </w:r>
    </w:p>
    <w:p/>
    <w:p>
      <w:pPr>
        <w:pStyle w:val="TOC1"/>
        <w:tabs>
          <w:tab w:val="right" w:leader="dot" w:pos="8306"/>
        </w:tabs>
        <w:rPr>
          <w:rFonts w:ascii="宋体" w:eastAsia="宋体" w:hAnsi="宋体" w:cs="宋体"/>
          <w:b/>
          <w:bCs/>
          <w:sz w:val="36"/>
          <w:szCs w:val="36"/>
        </w:rPr>
      </w:pPr>
      <w:r>
        <w:rPr>
          <w:rFonts w:asciiTheme="majorEastAsia" w:eastAsiaTheme="majorEastAsia" w:hAnsiTheme="majorEastAsia" w:hint="eastAsia"/>
          <w:b/>
          <w:sz w:val="36"/>
        </w:rPr>
        <w:t>第一部分</w:t>
      </w:r>
      <w:r>
        <w:rPr>
          <w:rFonts w:asciiTheme="majorEastAsia" w:eastAsiaTheme="majorEastAsia" w:hAnsiTheme="majorEastAsia"/>
          <w:b/>
          <w:sz w:val="36"/>
        </w:rPr>
        <w:t xml:space="preserve"> </w:t>
      </w:r>
      <w:r>
        <w:rPr>
          <w:rFonts w:ascii="宋体" w:eastAsia="宋体" w:hAnsi="宋体" w:cs="宋体" w:hint="eastAsia"/>
          <w:kern w:val="0"/>
          <w:sz w:val="36"/>
          <w:szCs w:val="36"/>
        </w:rPr>
        <w:fldChar w:fldCharType="begin"/>
      </w:r>
      <w:r>
        <w:rPr>
          <w:rFonts w:ascii="宋体" w:eastAsia="宋体" w:hAnsi="宋体" w:cs="宋体" w:hint="eastAsia"/>
          <w:kern w:val="0"/>
          <w:sz w:val="36"/>
          <w:szCs w:val="36"/>
        </w:rPr>
        <w:instrText xml:space="preserve">TOC \o "1-3" \h \u </w:instrText>
      </w:r>
      <w:r>
        <w:rPr>
          <w:rFonts w:ascii="宋体" w:eastAsia="宋体" w:hAnsi="宋体" w:cs="宋体" w:hint="eastAsia"/>
          <w:kern w:val="0"/>
          <w:sz w:val="36"/>
          <w:szCs w:val="36"/>
        </w:rPr>
        <w:fldChar w:fldCharType="separate"/>
      </w:r>
      <w:hyperlink w:anchor="_Toc3371" w:history="1">
        <w:r>
          <w:rPr>
            <w:rFonts w:ascii="宋体" w:eastAsia="宋体" w:hAnsi="宋体" w:cs="宋体" w:hint="eastAsia"/>
            <w:b/>
            <w:bCs/>
            <w:sz w:val="36"/>
            <w:szCs w:val="36"/>
          </w:rPr>
          <w:t>部门概况</w:t>
        </w:r>
        <w:r>
          <w:rPr>
            <w:rFonts w:ascii="宋体" w:eastAsia="宋体" w:hAnsi="宋体" w:cs="宋体" w:hint="eastAsia"/>
            <w:b/>
            <w:bCs/>
            <w:sz w:val="36"/>
            <w:szCs w:val="36"/>
          </w:rPr>
          <w:tab/>
        </w:r>
        <w:r>
          <w:rPr>
            <w:rFonts w:ascii="宋体" w:eastAsia="宋体" w:hAnsi="宋体" w:cs="宋体" w:hint="eastAsia"/>
            <w:b/>
            <w:bCs/>
            <w:sz w:val="36"/>
            <w:szCs w:val="36"/>
          </w:rPr>
          <w:fldChar w:fldCharType="begin"/>
        </w:r>
        <w:r>
          <w:rPr>
            <w:rFonts w:ascii="宋体" w:eastAsia="宋体" w:hAnsi="宋体" w:cs="宋体" w:hint="eastAsia"/>
            <w:b/>
            <w:bCs/>
            <w:sz w:val="36"/>
            <w:szCs w:val="36"/>
          </w:rPr>
          <w:instrText xml:space="preserve"> PAGEREF _Toc3371 \h </w:instrText>
        </w:r>
        <w:r>
          <w:rPr>
            <w:rFonts w:ascii="宋体" w:eastAsia="宋体" w:hAnsi="宋体" w:cs="宋体" w:hint="eastAsia"/>
            <w:b/>
            <w:bCs/>
            <w:sz w:val="36"/>
            <w:szCs w:val="36"/>
          </w:rPr>
          <w:fldChar w:fldCharType="separate"/>
        </w:r>
        <w:r>
          <w:rPr>
            <w:rFonts w:ascii="宋体" w:eastAsia="宋体" w:hAnsi="宋体" w:cs="宋体" w:hint="eastAsia"/>
            <w:b/>
            <w:bCs/>
            <w:sz w:val="36"/>
            <w:szCs w:val="36"/>
          </w:rPr>
          <w:t>1</w:t>
        </w:r>
        <w:r>
          <w:rPr>
            <w:rFonts w:ascii="宋体" w:eastAsia="宋体" w:hAnsi="宋体" w:cs="宋体" w:hint="eastAsia"/>
            <w:b/>
            <w:bCs/>
            <w:sz w:val="36"/>
            <w:szCs w:val="36"/>
          </w:rPr>
          <w:fldChar w:fldCharType="end"/>
        </w:r>
      </w:hyperlink>
    </w:p>
    <w:p>
      <w:pPr>
        <w:pStyle w:val="TOC1"/>
        <w:tabs>
          <w:tab w:val="right" w:leader="dot" w:pos="8306"/>
        </w:tabs>
        <w:rPr>
          <w:rFonts w:ascii="宋体" w:eastAsia="宋体" w:hAnsi="宋体" w:cs="宋体"/>
          <w:sz w:val="36"/>
          <w:szCs w:val="36"/>
        </w:rPr>
      </w:pPr>
      <w:hyperlink w:anchor="_Toc27605" w:history="1">
        <w:r>
          <w:rPr>
            <w:rFonts w:ascii="宋体" w:eastAsia="宋体" w:hAnsi="宋体" w:cs="宋体" w:hint="eastAsia"/>
            <w:sz w:val="36"/>
            <w:szCs w:val="36"/>
          </w:rPr>
          <w:t>一、部门主要职责</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_Toc27605 \h </w:instrText>
        </w:r>
        <w:r>
          <w:rPr>
            <w:rFonts w:ascii="宋体" w:eastAsia="宋体" w:hAnsi="宋体" w:cs="宋体" w:hint="eastAsia"/>
            <w:sz w:val="36"/>
            <w:szCs w:val="36"/>
          </w:rPr>
          <w:fldChar w:fldCharType="separate"/>
        </w:r>
        <w:r>
          <w:rPr>
            <w:rFonts w:ascii="宋体" w:eastAsia="宋体" w:hAnsi="宋体" w:cs="宋体" w:hint="eastAsia"/>
            <w:sz w:val="36"/>
            <w:szCs w:val="36"/>
          </w:rPr>
          <w:t>2</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4970" w:history="1">
        <w:r>
          <w:rPr>
            <w:rFonts w:ascii="宋体" w:eastAsia="宋体" w:hAnsi="宋体" w:cs="宋体" w:hint="eastAsia"/>
            <w:sz w:val="36"/>
            <w:szCs w:val="36"/>
          </w:rPr>
          <w:t>二、部门预算单位构成</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_Toc24970 \h </w:instrText>
        </w:r>
        <w:r>
          <w:rPr>
            <w:rFonts w:ascii="宋体" w:eastAsia="宋体" w:hAnsi="宋体" w:cs="宋体" w:hint="eastAsia"/>
            <w:sz w:val="36"/>
            <w:szCs w:val="36"/>
          </w:rPr>
          <w:fldChar w:fldCharType="separate"/>
        </w:r>
        <w:r>
          <w:rPr>
            <w:rFonts w:ascii="宋体" w:eastAsia="宋体" w:hAnsi="宋体" w:cs="宋体" w:hint="eastAsia"/>
            <w:sz w:val="36"/>
            <w:szCs w:val="36"/>
          </w:rPr>
          <w:t>2</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3692" w:history="1">
        <w:r>
          <w:rPr>
            <w:rFonts w:ascii="宋体" w:eastAsia="宋体" w:hAnsi="宋体" w:cs="宋体" w:hint="eastAsia"/>
            <w:sz w:val="36"/>
            <w:szCs w:val="36"/>
          </w:rPr>
          <w:t>三、部门主要工作任务</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_Toc13692 \h </w:instrText>
        </w:r>
        <w:r>
          <w:rPr>
            <w:rFonts w:ascii="宋体" w:eastAsia="宋体" w:hAnsi="宋体" w:cs="宋体" w:hint="eastAsia"/>
            <w:sz w:val="36"/>
            <w:szCs w:val="36"/>
          </w:rPr>
          <w:fldChar w:fldCharType="separate"/>
        </w:r>
        <w:r>
          <w:rPr>
            <w:rFonts w:ascii="宋体" w:eastAsia="宋体" w:hAnsi="宋体" w:cs="宋体" w:hint="eastAsia"/>
            <w:sz w:val="36"/>
            <w:szCs w:val="36"/>
          </w:rPr>
          <w:t>3</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b/>
          <w:bCs/>
          <w:sz w:val="36"/>
          <w:szCs w:val="36"/>
        </w:rPr>
      </w:pPr>
      <w:r>
        <w:rPr>
          <w:rFonts w:asciiTheme="majorEastAsia" w:eastAsiaTheme="majorEastAsia" w:hAnsiTheme="majorEastAsia" w:hint="eastAsia"/>
          <w:b/>
          <w:sz w:val="36"/>
        </w:rPr>
        <w:t>第二部分</w:t>
      </w:r>
      <w:r>
        <w:rPr>
          <w:rFonts w:asciiTheme="majorEastAsia" w:eastAsiaTheme="majorEastAsia" w:hAnsiTheme="majorEastAsia"/>
          <w:b/>
          <w:sz w:val="36"/>
        </w:rPr>
        <w:t xml:space="preserve"> </w:t>
      </w:r>
      <w:r>
        <w:rPr>
          <w:rFonts w:asciiTheme="majorEastAsia" w:eastAsiaTheme="majorEastAsia" w:hAnsiTheme="majorEastAsia" w:hint="eastAsia"/>
          <w:b/>
          <w:sz w:val="36"/>
        </w:rPr>
        <w:t>2023</w:t>
      </w:r>
      <w:hyperlink w:anchor="_Toc7139" w:history="1">
        <w:r>
          <w:rPr>
            <w:rFonts w:ascii="宋体" w:eastAsia="宋体" w:hAnsi="宋体" w:cs="宋体" w:hint="eastAsia"/>
            <w:b/>
            <w:bCs/>
            <w:sz w:val="36"/>
            <w:szCs w:val="36"/>
          </w:rPr>
          <w:t>年度部门预算表</w:t>
        </w:r>
        <w:r>
          <w:rPr>
            <w:rFonts w:ascii="宋体" w:eastAsia="宋体" w:hAnsi="宋体" w:cs="宋体" w:hint="eastAsia"/>
            <w:b/>
            <w:bCs/>
            <w:sz w:val="36"/>
            <w:szCs w:val="36"/>
          </w:rPr>
          <w:tab/>
        </w:r>
        <w:r>
          <w:rPr>
            <w:rFonts w:ascii="宋体" w:eastAsia="宋体" w:hAnsi="宋体" w:cs="宋体" w:hint="eastAsia"/>
            <w:b/>
            <w:bCs/>
            <w:sz w:val="36"/>
            <w:szCs w:val="36"/>
          </w:rPr>
          <w:fldChar w:fldCharType="begin"/>
        </w:r>
        <w:r>
          <w:rPr>
            <w:rFonts w:ascii="宋体" w:eastAsia="宋体" w:hAnsi="宋体" w:cs="宋体" w:hint="eastAsia"/>
            <w:b/>
            <w:bCs/>
            <w:sz w:val="36"/>
            <w:szCs w:val="36"/>
          </w:rPr>
          <w:instrText xml:space="preserve"> PAGEREF _Toc7139 \h </w:instrText>
        </w:r>
        <w:r>
          <w:rPr>
            <w:rFonts w:ascii="宋体" w:eastAsia="宋体" w:hAnsi="宋体" w:cs="宋体" w:hint="eastAsia"/>
            <w:b/>
            <w:bCs/>
            <w:sz w:val="36"/>
            <w:szCs w:val="36"/>
          </w:rPr>
          <w:fldChar w:fldCharType="separate"/>
        </w:r>
        <w:r>
          <w:rPr>
            <w:rFonts w:ascii="宋体" w:eastAsia="宋体" w:hAnsi="宋体" w:cs="宋体" w:hint="eastAsia"/>
            <w:b/>
            <w:bCs/>
            <w:sz w:val="36"/>
            <w:szCs w:val="36"/>
          </w:rPr>
          <w:t>4</w:t>
        </w:r>
        <w:r>
          <w:rPr>
            <w:rFonts w:ascii="宋体" w:eastAsia="宋体" w:hAnsi="宋体" w:cs="宋体" w:hint="eastAsia"/>
            <w:b/>
            <w:bCs/>
            <w:sz w:val="36"/>
            <w:szCs w:val="36"/>
          </w:rPr>
          <w:fldChar w:fldCharType="end"/>
        </w:r>
      </w:hyperlink>
    </w:p>
    <w:p>
      <w:pPr>
        <w:pStyle w:val="TOC1"/>
        <w:tabs>
          <w:tab w:val="right" w:leader="dot" w:pos="8306"/>
        </w:tabs>
        <w:rPr>
          <w:rFonts w:ascii="宋体" w:eastAsia="宋体" w:hAnsi="宋体" w:cs="宋体"/>
          <w:sz w:val="36"/>
          <w:szCs w:val="36"/>
        </w:rPr>
      </w:pPr>
      <w:hyperlink w:anchor="_Toc32170" w:history="1">
        <w:r>
          <w:rPr>
            <w:rFonts w:ascii="宋体" w:eastAsia="宋体" w:hAnsi="宋体" w:cs="宋体" w:hint="eastAsia"/>
            <w:sz w:val="36"/>
            <w:szCs w:val="36"/>
          </w:rPr>
          <w:t>一、收支预算总表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_Toc32170 \h </w:instrText>
        </w:r>
        <w:r>
          <w:rPr>
            <w:rFonts w:ascii="宋体" w:eastAsia="宋体" w:hAnsi="宋体" w:cs="宋体" w:hint="eastAsia"/>
            <w:sz w:val="36"/>
            <w:szCs w:val="36"/>
          </w:rPr>
          <w:fldChar w:fldCharType="separate"/>
        </w:r>
        <w:r>
          <w:rPr>
            <w:rFonts w:ascii="宋体" w:eastAsia="宋体" w:hAnsi="宋体" w:cs="宋体" w:hint="eastAsia"/>
            <w:sz w:val="36"/>
            <w:szCs w:val="36"/>
          </w:rPr>
          <w:t>5</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9802" w:history="1">
        <w:r>
          <w:rPr>
            <w:rFonts w:ascii="宋体" w:eastAsia="宋体" w:hAnsi="宋体" w:cs="宋体" w:hint="eastAsia"/>
            <w:sz w:val="36"/>
            <w:szCs w:val="36"/>
          </w:rPr>
          <w:t>二、收入预算总表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_Toc9802 \h </w:instrText>
        </w:r>
        <w:r>
          <w:rPr>
            <w:rFonts w:ascii="宋体" w:eastAsia="宋体" w:hAnsi="宋体" w:cs="宋体" w:hint="eastAsia"/>
            <w:sz w:val="36"/>
            <w:szCs w:val="36"/>
          </w:rPr>
          <w:fldChar w:fldCharType="separate"/>
        </w:r>
        <w:r>
          <w:rPr>
            <w:rFonts w:ascii="宋体" w:eastAsia="宋体" w:hAnsi="宋体" w:cs="宋体" w:hint="eastAsia"/>
            <w:sz w:val="36"/>
            <w:szCs w:val="36"/>
          </w:rPr>
          <w:t>6</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3486" w:history="1">
        <w:r>
          <w:rPr>
            <w:rFonts w:ascii="宋体" w:eastAsia="宋体" w:hAnsi="宋体" w:cs="宋体" w:hint="eastAsia"/>
            <w:sz w:val="36"/>
            <w:szCs w:val="36"/>
          </w:rPr>
          <w:t>三、支出预算总表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_Toc23486 \h </w:instrText>
        </w:r>
        <w:r>
          <w:rPr>
            <w:rFonts w:ascii="宋体" w:eastAsia="宋体" w:hAnsi="宋体" w:cs="宋体" w:hint="eastAsia"/>
            <w:sz w:val="36"/>
            <w:szCs w:val="36"/>
          </w:rPr>
          <w:fldChar w:fldCharType="separate"/>
        </w:r>
        <w:r>
          <w:rPr>
            <w:rFonts w:ascii="宋体" w:eastAsia="宋体" w:hAnsi="宋体" w:cs="宋体" w:hint="eastAsia"/>
            <w:sz w:val="36"/>
            <w:szCs w:val="36"/>
          </w:rPr>
          <w:t>7</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8668" w:history="1">
        <w:r>
          <w:rPr>
            <w:rFonts w:ascii="宋体" w:eastAsia="宋体" w:hAnsi="宋体" w:cs="宋体" w:hint="eastAsia"/>
            <w:sz w:val="36"/>
            <w:szCs w:val="36"/>
          </w:rPr>
          <w:t>四、财政拨款收支预算总表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_Toc8668 \h </w:instrText>
        </w:r>
        <w:r>
          <w:rPr>
            <w:rFonts w:ascii="宋体" w:eastAsia="宋体" w:hAnsi="宋体" w:cs="宋体" w:hint="eastAsia"/>
            <w:sz w:val="36"/>
            <w:szCs w:val="36"/>
          </w:rPr>
          <w:fldChar w:fldCharType="separate"/>
        </w:r>
        <w:r>
          <w:rPr>
            <w:rFonts w:ascii="宋体" w:eastAsia="宋体" w:hAnsi="宋体" w:cs="宋体" w:hint="eastAsia"/>
            <w:sz w:val="36"/>
            <w:szCs w:val="36"/>
          </w:rPr>
          <w:t>8</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32454" w:history="1">
        <w:r>
          <w:rPr>
            <w:rFonts w:ascii="宋体" w:eastAsia="宋体" w:hAnsi="宋体" w:cs="宋体" w:hint="eastAsia"/>
            <w:sz w:val="36"/>
            <w:szCs w:val="36"/>
          </w:rPr>
          <w:t>五、一般公共预算拨款支出预算表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_Toc32454 \h </w:instrText>
        </w:r>
        <w:r>
          <w:rPr>
            <w:rFonts w:ascii="宋体" w:eastAsia="宋体" w:hAnsi="宋体" w:cs="宋体" w:hint="eastAsia"/>
            <w:sz w:val="36"/>
            <w:szCs w:val="36"/>
          </w:rPr>
          <w:fldChar w:fldCharType="separate"/>
        </w:r>
        <w:r>
          <w:rPr>
            <w:rFonts w:ascii="宋体" w:eastAsia="宋体" w:hAnsi="宋体" w:cs="宋体" w:hint="eastAsia"/>
            <w:sz w:val="36"/>
            <w:szCs w:val="36"/>
          </w:rPr>
          <w:t>9</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9223" w:history="1">
        <w:r>
          <w:rPr>
            <w:rFonts w:ascii="宋体" w:eastAsia="宋体" w:hAnsi="宋体" w:cs="宋体" w:hint="eastAsia"/>
            <w:sz w:val="36"/>
            <w:szCs w:val="36"/>
          </w:rPr>
          <w:t>六、政府性基金预算拨款支出预算表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_Toc29223 \h </w:instrText>
        </w:r>
        <w:r>
          <w:rPr>
            <w:rFonts w:ascii="宋体" w:eastAsia="宋体" w:hAnsi="宋体" w:cs="宋体" w:hint="eastAsia"/>
            <w:sz w:val="36"/>
            <w:szCs w:val="36"/>
          </w:rPr>
          <w:fldChar w:fldCharType="separate"/>
        </w:r>
        <w:r>
          <w:rPr>
            <w:rFonts w:ascii="宋体" w:eastAsia="宋体" w:hAnsi="宋体" w:cs="宋体" w:hint="eastAsia"/>
            <w:sz w:val="36"/>
            <w:szCs w:val="36"/>
          </w:rPr>
          <w:t>10</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9140" w:history="1">
        <w:r>
          <w:rPr>
            <w:rFonts w:ascii="宋体" w:eastAsia="宋体" w:hAnsi="宋体" w:cs="宋体" w:hint="eastAsia"/>
            <w:sz w:val="36"/>
            <w:szCs w:val="36"/>
          </w:rPr>
          <w:t>七、国有资本经营预算拨款支出预算表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_Toc29140 \h </w:instrText>
        </w:r>
        <w:r>
          <w:rPr>
            <w:rFonts w:ascii="宋体" w:eastAsia="宋体" w:hAnsi="宋体" w:cs="宋体" w:hint="eastAsia"/>
            <w:sz w:val="36"/>
            <w:szCs w:val="36"/>
          </w:rPr>
          <w:fldChar w:fldCharType="separate"/>
        </w:r>
        <w:r>
          <w:rPr>
            <w:rFonts w:ascii="宋体" w:eastAsia="宋体" w:hAnsi="宋体" w:cs="宋体" w:hint="eastAsia"/>
            <w:sz w:val="36"/>
            <w:szCs w:val="36"/>
          </w:rPr>
          <w:t>11</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5567" w:history="1">
        <w:r>
          <w:rPr>
            <w:rFonts w:ascii="宋体" w:eastAsia="宋体" w:hAnsi="宋体" w:cs="宋体" w:hint="eastAsia"/>
            <w:sz w:val="36"/>
            <w:szCs w:val="36"/>
          </w:rPr>
          <w:t>八、一般公共预算支出经济分类情况表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_Toc15567 \h </w:instrText>
        </w:r>
        <w:r>
          <w:rPr>
            <w:rFonts w:ascii="宋体" w:eastAsia="宋体" w:hAnsi="宋体" w:cs="宋体" w:hint="eastAsia"/>
            <w:sz w:val="36"/>
            <w:szCs w:val="36"/>
          </w:rPr>
          <w:fldChar w:fldCharType="separate"/>
        </w:r>
        <w:r>
          <w:rPr>
            <w:rFonts w:ascii="宋体" w:eastAsia="宋体" w:hAnsi="宋体" w:cs="宋体" w:hint="eastAsia"/>
            <w:sz w:val="36"/>
            <w:szCs w:val="36"/>
          </w:rPr>
          <w:t>12</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4215" w:history="1">
        <w:r>
          <w:rPr>
            <w:rFonts w:ascii="宋体" w:eastAsia="宋体" w:hAnsi="宋体" w:cs="宋体" w:hint="eastAsia"/>
            <w:sz w:val="36"/>
            <w:szCs w:val="36"/>
          </w:rPr>
          <w:t>九、一般公共预算基本支出经济分类情况表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_Toc14215 \h </w:instrText>
        </w:r>
        <w:r>
          <w:rPr>
            <w:rFonts w:ascii="宋体" w:eastAsia="宋体" w:hAnsi="宋体" w:cs="宋体" w:hint="eastAsia"/>
            <w:sz w:val="36"/>
            <w:szCs w:val="36"/>
          </w:rPr>
          <w:fldChar w:fldCharType="separate"/>
        </w:r>
        <w:r>
          <w:rPr>
            <w:rFonts w:ascii="宋体" w:eastAsia="宋体" w:hAnsi="宋体" w:cs="宋体" w:hint="eastAsia"/>
            <w:sz w:val="36"/>
            <w:szCs w:val="36"/>
          </w:rPr>
          <w:t>13</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8262" w:history="1">
        <w:r>
          <w:rPr>
            <w:rFonts w:ascii="宋体" w:eastAsia="宋体" w:hAnsi="宋体" w:cs="宋体" w:hint="eastAsia"/>
            <w:sz w:val="36"/>
            <w:szCs w:val="36"/>
          </w:rPr>
          <w:t>十、一般公共预算“三公”经费支出预算表</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_Toc18262 \h </w:instrText>
        </w:r>
        <w:r>
          <w:rPr>
            <w:rFonts w:ascii="宋体" w:eastAsia="宋体" w:hAnsi="宋体" w:cs="宋体" w:hint="eastAsia"/>
            <w:sz w:val="36"/>
            <w:szCs w:val="36"/>
          </w:rPr>
          <w:fldChar w:fldCharType="separate"/>
        </w:r>
        <w:r>
          <w:rPr>
            <w:rFonts w:ascii="宋体" w:eastAsia="宋体" w:hAnsi="宋体" w:cs="宋体" w:hint="eastAsia"/>
            <w:sz w:val="36"/>
            <w:szCs w:val="36"/>
          </w:rPr>
          <w:t>14</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b/>
          <w:bCs/>
          <w:sz w:val="36"/>
          <w:szCs w:val="36"/>
        </w:rPr>
      </w:pPr>
      <w:hyperlink w:anchor="_Toc11315" w:history="1">
        <w:r>
          <w:rPr>
            <w:rFonts w:asciiTheme="majorEastAsia" w:eastAsiaTheme="majorEastAsia" w:hAnsiTheme="majorEastAsia" w:hint="eastAsia"/>
            <w:b/>
            <w:sz w:val="36"/>
          </w:rPr>
          <w:t>第三部分</w:t>
        </w:r>
        <w:r>
          <w:rPr>
            <w:rFonts w:asciiTheme="majorEastAsia" w:eastAsiaTheme="majorEastAsia" w:hAnsiTheme="majorEastAsia"/>
            <w:b/>
            <w:sz w:val="36"/>
          </w:rPr>
          <w:t xml:space="preserve"> </w:t>
        </w:r>
        <w:r>
          <w:rPr>
            <w:rFonts w:asciiTheme="majorEastAsia" w:eastAsiaTheme="majorEastAsia" w:hAnsiTheme="majorEastAsia" w:hint="eastAsia"/>
            <w:b/>
            <w:sz w:val="36"/>
          </w:rPr>
          <w:t>2023</w:t>
        </w:r>
        <w:r>
          <w:rPr>
            <w:rFonts w:ascii="宋体" w:eastAsia="宋体" w:hAnsi="宋体" w:cs="宋体" w:hint="eastAsia"/>
            <w:b/>
            <w:bCs/>
            <w:sz w:val="36"/>
            <w:szCs w:val="36"/>
          </w:rPr>
          <w:t>年度部门预算情况说明</w:t>
        </w:r>
        <w:r>
          <w:rPr>
            <w:rFonts w:ascii="宋体" w:eastAsia="宋体" w:hAnsi="宋体" w:cs="宋体" w:hint="eastAsia"/>
            <w:b/>
            <w:bCs/>
            <w:sz w:val="36"/>
            <w:szCs w:val="36"/>
          </w:rPr>
          <w:tab/>
        </w:r>
        <w:r>
          <w:rPr>
            <w:rFonts w:ascii="宋体" w:eastAsia="宋体" w:hAnsi="宋体" w:cs="宋体" w:hint="eastAsia"/>
            <w:b/>
            <w:bCs/>
            <w:sz w:val="36"/>
            <w:szCs w:val="36"/>
          </w:rPr>
          <w:fldChar w:fldCharType="begin"/>
        </w:r>
        <w:r>
          <w:rPr>
            <w:rFonts w:ascii="宋体" w:eastAsia="宋体" w:hAnsi="宋体" w:cs="宋体" w:hint="eastAsia"/>
            <w:b/>
            <w:bCs/>
            <w:sz w:val="36"/>
            <w:szCs w:val="36"/>
          </w:rPr>
          <w:instrText xml:space="preserve"> PAGEREF _Toc11315 \h </w:instrText>
        </w:r>
        <w:r>
          <w:rPr>
            <w:rFonts w:ascii="宋体" w:eastAsia="宋体" w:hAnsi="宋体" w:cs="宋体" w:hint="eastAsia"/>
            <w:b/>
            <w:bCs/>
            <w:sz w:val="36"/>
            <w:szCs w:val="36"/>
          </w:rPr>
          <w:fldChar w:fldCharType="separate"/>
        </w:r>
        <w:r>
          <w:rPr>
            <w:rFonts w:ascii="宋体" w:eastAsia="宋体" w:hAnsi="宋体" w:cs="宋体" w:hint="eastAsia"/>
            <w:b/>
            <w:bCs/>
            <w:sz w:val="36"/>
            <w:szCs w:val="36"/>
          </w:rPr>
          <w:t>15</w:t>
        </w:r>
        <w:r>
          <w:rPr>
            <w:rFonts w:ascii="宋体" w:eastAsia="宋体" w:hAnsi="宋体" w:cs="宋体" w:hint="eastAsia"/>
            <w:b/>
            <w:bCs/>
            <w:sz w:val="36"/>
            <w:szCs w:val="36"/>
          </w:rPr>
          <w:fldChar w:fldCharType="end"/>
        </w:r>
      </w:hyperlink>
    </w:p>
    <w:p>
      <w:pPr>
        <w:pStyle w:val="TOC1"/>
        <w:tabs>
          <w:tab w:val="right" w:leader="dot" w:pos="8306"/>
        </w:tabs>
        <w:rPr>
          <w:rFonts w:ascii="宋体" w:eastAsia="宋体" w:hAnsi="宋体" w:cs="宋体"/>
          <w:sz w:val="36"/>
          <w:szCs w:val="36"/>
        </w:rPr>
      </w:pPr>
      <w:hyperlink w:anchor="_Toc2074" w:history="1">
        <w:r>
          <w:rPr>
            <w:rFonts w:ascii="宋体" w:eastAsia="宋体" w:hAnsi="宋体" w:cs="宋体" w:hint="eastAsia"/>
            <w:sz w:val="36"/>
            <w:szCs w:val="36"/>
          </w:rPr>
          <w:t>一、预算收支总体情况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_Toc2074 \h </w:instrText>
        </w:r>
        <w:r>
          <w:rPr>
            <w:rFonts w:ascii="宋体" w:eastAsia="宋体" w:hAnsi="宋体" w:cs="宋体" w:hint="eastAsia"/>
            <w:sz w:val="36"/>
            <w:szCs w:val="36"/>
          </w:rPr>
          <w:fldChar w:fldCharType="separate"/>
        </w:r>
        <w:r>
          <w:rPr>
            <w:rFonts w:ascii="宋体" w:eastAsia="宋体" w:hAnsi="宋体" w:cs="宋体" w:hint="eastAsia"/>
            <w:sz w:val="36"/>
            <w:szCs w:val="36"/>
          </w:rPr>
          <w:t>16</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7039" w:history="1">
        <w:r>
          <w:rPr>
            <w:rFonts w:ascii="宋体" w:eastAsia="宋体" w:hAnsi="宋体" w:cs="宋体" w:hint="eastAsia"/>
            <w:sz w:val="36"/>
            <w:szCs w:val="36"/>
          </w:rPr>
          <w:t>二、一般公共预算拨款支出情况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_Toc27039 \h </w:instrText>
        </w:r>
        <w:r>
          <w:rPr>
            <w:rFonts w:ascii="宋体" w:eastAsia="宋体" w:hAnsi="宋体" w:cs="宋体" w:hint="eastAsia"/>
            <w:sz w:val="36"/>
            <w:szCs w:val="36"/>
          </w:rPr>
          <w:fldChar w:fldCharType="separate"/>
        </w:r>
        <w:r>
          <w:rPr>
            <w:rFonts w:ascii="宋体" w:eastAsia="宋体" w:hAnsi="宋体" w:cs="宋体" w:hint="eastAsia"/>
            <w:sz w:val="36"/>
            <w:szCs w:val="36"/>
          </w:rPr>
          <w:t>16</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1149" w:history="1">
        <w:r>
          <w:rPr>
            <w:rFonts w:ascii="宋体" w:eastAsia="宋体" w:hAnsi="宋体" w:cs="宋体" w:hint="eastAsia"/>
            <w:sz w:val="36"/>
            <w:szCs w:val="36"/>
          </w:rPr>
          <w:t>三、政府性基金预算拨款支出情况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_Toc11149 \h </w:instrText>
        </w:r>
        <w:r>
          <w:rPr>
            <w:rFonts w:ascii="宋体" w:eastAsia="宋体" w:hAnsi="宋体" w:cs="宋体" w:hint="eastAsia"/>
            <w:sz w:val="36"/>
            <w:szCs w:val="36"/>
          </w:rPr>
          <w:fldChar w:fldCharType="separate"/>
        </w:r>
        <w:r>
          <w:rPr>
            <w:rFonts w:ascii="宋体" w:eastAsia="宋体" w:hAnsi="宋体" w:cs="宋体" w:hint="eastAsia"/>
            <w:sz w:val="36"/>
            <w:szCs w:val="36"/>
          </w:rPr>
          <w:t>17</w:t>
        </w:r>
        <w:r>
          <w:rPr>
            <w:rFonts w:ascii="宋体" w:eastAsia="宋体" w:hAnsi="宋体" w:cs="宋体" w:hint="eastAsia"/>
            <w:sz w:val="36"/>
            <w:szCs w:val="36"/>
          </w:rPr>
          <w:fldChar w:fldCharType="end"/>
        </w:r>
      </w:hyperlink>
    </w:p>
    <w:p>
      <w:pPr>
        <w:pStyle w:val="TOC1"/>
        <w:tabs>
          <w:tab w:val="right" w:leader="dot" w:pos="8306"/>
        </w:tabs>
        <w:sectPr>
          <w:footerReference w:type="default" r:id="rId8"/>
          <w:pgSz w:w="11906" w:h="16838"/>
          <w:pgMar w:top="1440" w:right="1800" w:bottom="1440" w:left="1800" w:header="851" w:footer="992" w:gutter="0"/>
          <w:pgNumType w:start="1"/>
          <w:cols w:num="1" w:space="425"/>
          <w:docGrid w:type="lines" w:linePitch="312" w:charSpace="0"/>
        </w:sectPr>
      </w:pPr>
    </w:p>
    <w:p>
      <w:pPr>
        <w:pStyle w:val="TOC1"/>
        <w:tabs>
          <w:tab w:val="right" w:leader="dot" w:pos="8306"/>
        </w:tabs>
        <w:rPr>
          <w:rFonts w:ascii="宋体" w:eastAsia="宋体" w:hAnsi="宋体" w:cs="宋体"/>
          <w:sz w:val="36"/>
          <w:szCs w:val="36"/>
        </w:rPr>
      </w:pPr>
      <w:hyperlink w:anchor="_Toc8125" w:history="1">
        <w:r>
          <w:rPr>
            <w:rFonts w:ascii="宋体" w:eastAsia="宋体" w:hAnsi="宋体" w:cs="宋体" w:hint="eastAsia"/>
            <w:sz w:val="36"/>
            <w:szCs w:val="36"/>
          </w:rPr>
          <w:t>四、国有资本经营预算拨款支出情况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_Toc8125 \h </w:instrText>
        </w:r>
        <w:r>
          <w:rPr>
            <w:rFonts w:ascii="宋体" w:eastAsia="宋体" w:hAnsi="宋体" w:cs="宋体" w:hint="eastAsia"/>
            <w:sz w:val="36"/>
            <w:szCs w:val="36"/>
          </w:rPr>
          <w:fldChar w:fldCharType="separate"/>
        </w:r>
        <w:r>
          <w:rPr>
            <w:rFonts w:ascii="宋体" w:eastAsia="宋体" w:hAnsi="宋体" w:cs="宋体" w:hint="eastAsia"/>
            <w:sz w:val="36"/>
            <w:szCs w:val="36"/>
          </w:rPr>
          <w:t>18</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3310" w:history="1">
        <w:r>
          <w:rPr>
            <w:rFonts w:ascii="宋体" w:eastAsia="宋体" w:hAnsi="宋体" w:cs="宋体" w:hint="eastAsia"/>
            <w:sz w:val="36"/>
            <w:szCs w:val="36"/>
          </w:rPr>
          <w:t>五、一般公共预算基本支出情况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_Toc3310 \h </w:instrText>
        </w:r>
        <w:r>
          <w:rPr>
            <w:rFonts w:ascii="宋体" w:eastAsia="宋体" w:hAnsi="宋体" w:cs="宋体" w:hint="eastAsia"/>
            <w:sz w:val="36"/>
            <w:szCs w:val="36"/>
          </w:rPr>
          <w:fldChar w:fldCharType="separate"/>
        </w:r>
        <w:r>
          <w:rPr>
            <w:rFonts w:ascii="宋体" w:eastAsia="宋体" w:hAnsi="宋体" w:cs="宋体" w:hint="eastAsia"/>
            <w:sz w:val="36"/>
            <w:szCs w:val="36"/>
          </w:rPr>
          <w:t>18</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16647" w:history="1">
        <w:r>
          <w:rPr>
            <w:rFonts w:ascii="宋体" w:eastAsia="宋体" w:hAnsi="宋体" w:cs="宋体" w:hint="eastAsia"/>
            <w:sz w:val="36"/>
            <w:szCs w:val="36"/>
          </w:rPr>
          <w:t>六、一般公共预算“三公”经费支出情况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_Toc16647 \h </w:instrText>
        </w:r>
        <w:r>
          <w:rPr>
            <w:rFonts w:ascii="宋体" w:eastAsia="宋体" w:hAnsi="宋体" w:cs="宋体" w:hint="eastAsia"/>
            <w:sz w:val="36"/>
            <w:szCs w:val="36"/>
          </w:rPr>
          <w:fldChar w:fldCharType="separate"/>
        </w:r>
        <w:r>
          <w:rPr>
            <w:rFonts w:ascii="宋体" w:eastAsia="宋体" w:hAnsi="宋体" w:cs="宋体" w:hint="eastAsia"/>
            <w:sz w:val="36"/>
            <w:szCs w:val="36"/>
          </w:rPr>
          <w:t>19</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6347" w:history="1">
        <w:r>
          <w:rPr>
            <w:rFonts w:ascii="宋体" w:eastAsia="宋体" w:hAnsi="宋体" w:cs="宋体" w:hint="eastAsia"/>
            <w:sz w:val="36"/>
            <w:szCs w:val="36"/>
          </w:rPr>
          <w:t>七、预算绩效目标情况</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_Toc26347 \h </w:instrText>
        </w:r>
        <w:r>
          <w:rPr>
            <w:rFonts w:ascii="宋体" w:eastAsia="宋体" w:hAnsi="宋体" w:cs="宋体" w:hint="eastAsia"/>
            <w:sz w:val="36"/>
            <w:szCs w:val="36"/>
          </w:rPr>
          <w:fldChar w:fldCharType="separate"/>
        </w:r>
        <w:r>
          <w:rPr>
            <w:rFonts w:ascii="宋体" w:eastAsia="宋体" w:hAnsi="宋体" w:cs="宋体" w:hint="eastAsia"/>
            <w:sz w:val="36"/>
            <w:szCs w:val="36"/>
          </w:rPr>
          <w:t>19</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sz w:val="36"/>
          <w:szCs w:val="36"/>
        </w:rPr>
      </w:pPr>
      <w:hyperlink w:anchor="_Toc20264" w:history="1">
        <w:r>
          <w:rPr>
            <w:rFonts w:ascii="宋体" w:eastAsia="宋体" w:hAnsi="宋体" w:cs="宋体" w:hint="eastAsia"/>
            <w:sz w:val="36"/>
            <w:szCs w:val="36"/>
          </w:rPr>
          <w:t>八、其他重要事项说明</w:t>
        </w:r>
        <w:r>
          <w:rPr>
            <w:rFonts w:ascii="宋体" w:eastAsia="宋体" w:hAnsi="宋体" w:cs="宋体" w:hint="eastAsia"/>
            <w:sz w:val="36"/>
            <w:szCs w:val="36"/>
          </w:rPr>
          <w:tab/>
        </w:r>
        <w:r>
          <w:rPr>
            <w:rFonts w:ascii="宋体" w:eastAsia="宋体" w:hAnsi="宋体" w:cs="宋体" w:hint="eastAsia"/>
            <w:sz w:val="36"/>
            <w:szCs w:val="36"/>
          </w:rPr>
          <w:fldChar w:fldCharType="begin"/>
        </w:r>
        <w:r>
          <w:rPr>
            <w:rFonts w:ascii="宋体" w:eastAsia="宋体" w:hAnsi="宋体" w:cs="宋体" w:hint="eastAsia"/>
            <w:sz w:val="36"/>
            <w:szCs w:val="36"/>
          </w:rPr>
          <w:instrText xml:space="preserve"> PAGEREF _Toc20264 \h </w:instrText>
        </w:r>
        <w:r>
          <w:rPr>
            <w:rFonts w:ascii="宋体" w:eastAsia="宋体" w:hAnsi="宋体" w:cs="宋体" w:hint="eastAsia"/>
            <w:sz w:val="36"/>
            <w:szCs w:val="36"/>
          </w:rPr>
          <w:fldChar w:fldCharType="separate"/>
        </w:r>
        <w:r>
          <w:rPr>
            <w:rFonts w:ascii="宋体" w:eastAsia="宋体" w:hAnsi="宋体" w:cs="宋体" w:hint="eastAsia"/>
            <w:sz w:val="36"/>
            <w:szCs w:val="36"/>
          </w:rPr>
          <w:t>22</w:t>
        </w:r>
        <w:r>
          <w:rPr>
            <w:rFonts w:ascii="宋体" w:eastAsia="宋体" w:hAnsi="宋体" w:cs="宋体" w:hint="eastAsia"/>
            <w:sz w:val="36"/>
            <w:szCs w:val="36"/>
          </w:rPr>
          <w:fldChar w:fldCharType="end"/>
        </w:r>
      </w:hyperlink>
    </w:p>
    <w:p>
      <w:pPr>
        <w:pStyle w:val="TOC1"/>
        <w:tabs>
          <w:tab w:val="right" w:leader="dot" w:pos="8306"/>
        </w:tabs>
        <w:rPr>
          <w:rFonts w:ascii="宋体" w:eastAsia="宋体" w:hAnsi="宋体" w:cs="宋体"/>
          <w:b/>
          <w:bCs/>
          <w:sz w:val="36"/>
          <w:szCs w:val="36"/>
        </w:rPr>
      </w:pPr>
      <w:r>
        <w:rPr>
          <w:rFonts w:asciiTheme="majorEastAsia" w:eastAsiaTheme="majorEastAsia" w:hAnsiTheme="majorEastAsia" w:hint="eastAsia"/>
          <w:b/>
          <w:sz w:val="36"/>
        </w:rPr>
        <w:t>第四部分</w:t>
      </w:r>
      <w:r>
        <w:rPr>
          <w:rFonts w:asciiTheme="majorEastAsia" w:eastAsiaTheme="majorEastAsia" w:hAnsiTheme="majorEastAsia"/>
          <w:b/>
          <w:sz w:val="36"/>
        </w:rPr>
        <w:t xml:space="preserve"> </w:t>
      </w:r>
      <w:hyperlink w:anchor="_Toc26473" w:history="1">
        <w:r>
          <w:rPr>
            <w:rFonts w:ascii="宋体" w:eastAsia="宋体" w:hAnsi="宋体" w:cs="宋体" w:hint="eastAsia"/>
            <w:b/>
            <w:bCs/>
            <w:sz w:val="36"/>
            <w:szCs w:val="36"/>
          </w:rPr>
          <w:t>名词解释</w:t>
        </w:r>
        <w:r>
          <w:rPr>
            <w:rFonts w:ascii="宋体" w:eastAsia="宋体" w:hAnsi="宋体" w:cs="宋体" w:hint="eastAsia"/>
            <w:b/>
            <w:bCs/>
            <w:sz w:val="36"/>
            <w:szCs w:val="36"/>
          </w:rPr>
          <w:tab/>
        </w:r>
        <w:r>
          <w:rPr>
            <w:rFonts w:ascii="宋体" w:eastAsia="宋体" w:hAnsi="宋体" w:cs="宋体" w:hint="eastAsia"/>
            <w:b/>
            <w:bCs/>
            <w:sz w:val="36"/>
            <w:szCs w:val="36"/>
          </w:rPr>
          <w:fldChar w:fldCharType="begin"/>
        </w:r>
        <w:r>
          <w:rPr>
            <w:rFonts w:ascii="宋体" w:eastAsia="宋体" w:hAnsi="宋体" w:cs="宋体" w:hint="eastAsia"/>
            <w:b/>
            <w:bCs/>
            <w:sz w:val="36"/>
            <w:szCs w:val="36"/>
          </w:rPr>
          <w:instrText xml:space="preserve"> PAGEREF _Toc26473 \h </w:instrText>
        </w:r>
        <w:r>
          <w:rPr>
            <w:rFonts w:ascii="宋体" w:eastAsia="宋体" w:hAnsi="宋体" w:cs="宋体" w:hint="eastAsia"/>
            <w:b/>
            <w:bCs/>
            <w:sz w:val="36"/>
            <w:szCs w:val="36"/>
          </w:rPr>
          <w:fldChar w:fldCharType="separate"/>
        </w:r>
        <w:r>
          <w:rPr>
            <w:rFonts w:ascii="宋体" w:eastAsia="宋体" w:hAnsi="宋体" w:cs="宋体" w:hint="eastAsia"/>
            <w:b/>
            <w:bCs/>
            <w:sz w:val="36"/>
            <w:szCs w:val="36"/>
          </w:rPr>
          <w:t>24</w:t>
        </w:r>
        <w:r>
          <w:rPr>
            <w:rFonts w:ascii="宋体" w:eastAsia="宋体" w:hAnsi="宋体" w:cs="宋体" w:hint="eastAsia"/>
            <w:b/>
            <w:bCs/>
            <w:sz w:val="36"/>
            <w:szCs w:val="36"/>
          </w:rPr>
          <w:fldChar w:fldCharType="end"/>
        </w:r>
      </w:hyperlink>
    </w:p>
    <w:p>
      <w:pPr>
        <w:autoSpaceDE w:val="0"/>
        <w:autoSpaceDN w:val="0"/>
        <w:jc w:val="left"/>
        <w:rPr>
          <w:rFonts w:ascii="宋体" w:eastAsia="宋体" w:hAnsi="宋体" w:cs="宋体"/>
          <w:kern w:val="0"/>
          <w:sz w:val="36"/>
          <w:szCs w:val="36"/>
        </w:rPr>
      </w:pPr>
      <w:r>
        <w:rPr>
          <w:rFonts w:ascii="宋体" w:eastAsia="宋体" w:hAnsi="宋体" w:cs="宋体" w:hint="eastAsia"/>
          <w:kern w:val="0"/>
          <w:sz w:val="36"/>
          <w:szCs w:val="36"/>
        </w:rPr>
        <w:fldChar w:fldCharType="end"/>
      </w:r>
    </w:p>
    <w:p>
      <w:pPr>
        <w:pStyle w:val="TOC1"/>
        <w:sectPr>
          <w:footerReference w:type="default" r:id="rId9"/>
          <w:pgSz w:w="11906" w:h="16838"/>
          <w:pgMar w:top="1440" w:right="1800" w:bottom="1440" w:left="1800" w:header="851" w:footer="992" w:gutter="0"/>
          <w:pgNumType w:start="1"/>
          <w:cols w:num="1" w:space="425"/>
          <w:docGrid w:type="lines" w:linePitch="312" w:charSpace="0"/>
        </w:sect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center"/>
        <w:rPr>
          <w:rFonts w:ascii="黑体" w:eastAsia="黑体" w:hAnsi="黑体" w:cs="Times New Roman"/>
          <w:kern w:val="0"/>
          <w:sz w:val="36"/>
          <w:szCs w:val="36"/>
        </w:rPr>
      </w:pPr>
    </w:p>
    <w:p>
      <w:pPr>
        <w:widowControl/>
        <w:jc w:val="left"/>
        <w:rPr>
          <w:rFonts w:ascii="黑体" w:eastAsia="黑体" w:hAnsi="黑体" w:cs="Times New Roman"/>
          <w:kern w:val="0"/>
          <w:sz w:val="36"/>
          <w:szCs w:val="36"/>
        </w:rPr>
      </w:pPr>
    </w:p>
    <w:p>
      <w:pPr>
        <w:pStyle w:val="BodyText"/>
        <w:jc w:val="left"/>
        <w:rPr>
          <w:rFonts w:ascii="黑体" w:eastAsia="黑体" w:hAnsi="黑体"/>
          <w:sz w:val="56"/>
          <w:szCs w:val="36"/>
        </w:rPr>
      </w:pPr>
      <w:r>
        <w:rPr>
          <w:rFonts w:ascii="黑体" w:eastAsia="黑体" w:hAnsi="黑体" w:hint="eastAsia"/>
          <w:sz w:val="56"/>
          <w:szCs w:val="36"/>
        </w:rPr>
        <w:t>第一部分</w:t>
      </w:r>
      <w:r>
        <w:rPr>
          <w:rFonts w:ascii="黑体" w:eastAsia="黑体" w:hAnsi="黑体"/>
          <w:sz w:val="56"/>
          <w:szCs w:val="36"/>
        </w:rPr>
        <w:t xml:space="preserve"> </w:t>
      </w:r>
    </w:p>
    <w:p>
      <w:pPr>
        <w:pStyle w:val="Heading1"/>
        <w:jc w:val="center"/>
        <w:rPr>
          <w:b w:val="0"/>
          <w:bCs/>
          <w:sz w:val="56"/>
          <w:szCs w:val="56"/>
        </w:rPr>
      </w:pPr>
      <w:bookmarkStart w:id="0" w:name="_Toc3371"/>
      <w:r>
        <w:rPr>
          <w:rFonts w:hint="eastAsia"/>
          <w:b w:val="0"/>
          <w:bCs/>
          <w:sz w:val="56"/>
          <w:szCs w:val="56"/>
        </w:rPr>
        <w:t>部门概况</w:t>
      </w:r>
      <w:bookmarkEnd w:id="0"/>
    </w:p>
    <w:p>
      <w:pPr>
        <w:widowControl/>
        <w:jc w:val="left"/>
        <w:rPr>
          <w:rFonts w:ascii="黑体" w:eastAsia="黑体" w:hAnsi="黑体" w:cs="Times New Roman"/>
          <w:kern w:val="0"/>
          <w:sz w:val="36"/>
          <w:szCs w:val="36"/>
        </w:rPr>
      </w:pPr>
    </w:p>
    <w:p>
      <w:pPr>
        <w:widowControl/>
        <w:jc w:val="left"/>
        <w:rPr>
          <w:rFonts w:ascii="黑体" w:eastAsia="黑体" w:hAnsi="黑体" w:cs="Times New Roman"/>
          <w:kern w:val="0"/>
          <w:sz w:val="36"/>
          <w:szCs w:val="36"/>
        </w:rPr>
        <w:sectPr>
          <w:footerReference w:type="default" r:id="rId10"/>
          <w:pgSz w:w="11906" w:h="16838"/>
          <w:pgMar w:top="1440" w:right="1800" w:bottom="1440" w:left="1800" w:header="851" w:footer="992" w:gutter="0"/>
          <w:pgNumType w:start="1"/>
          <w:cols w:num="1" w:space="425"/>
          <w:docGrid w:type="lines" w:linePitch="312" w:charSpace="0"/>
        </w:sectPr>
      </w:pPr>
    </w:p>
    <w:p>
      <w:pPr>
        <w:pStyle w:val="Heading1"/>
      </w:pPr>
      <w:bookmarkStart w:id="1" w:name="_Toc27605"/>
      <w:r>
        <w:rPr>
          <w:rFonts w:hint="eastAsia"/>
        </w:rPr>
        <w:t>一、部门主要职责</w:t>
      </w:r>
      <w:bookmarkEnd w:id="1"/>
    </w:p>
    <w:p>
      <w:pPr>
        <w:tabs>
          <w:tab w:val="left" w:pos="7513"/>
        </w:tabs>
        <w:adjustRightInd w:val="0"/>
        <w:snapToGrid w:val="0"/>
        <w:spacing w:line="600" w:lineRule="exact"/>
        <w:ind w:firstLine="640" w:firstLineChars="200"/>
        <w:jc w:val="left"/>
        <w:rPr>
          <w:rFonts w:ascii="仿宋" w:eastAsia="仿宋" w:hAnsi="仿宋"/>
          <w:sz w:val="32"/>
          <w:szCs w:val="32"/>
        </w:rPr>
      </w:pPr>
      <w:r>
        <w:rPr>
          <w:rFonts w:ascii="仿宋" w:eastAsia="仿宋" w:hAnsi="仿宋" w:hint="eastAsia"/>
          <w:sz w:val="32"/>
          <w:szCs w:val="32"/>
        </w:rPr>
        <w:t>泉州市丰泽区东海街道办事处的主要职责是：</w:t>
        <w:br/>
        <w:t xml:space="preserve">    （一）执行人民政府的决定、命令、任免；</w:t>
        <w:br/>
        <w:t xml:space="preserve">    （二）制定辖区社会发展规划，促进辖区经济发展及教育、科学、文化、体育、卫生等社会事业的发展，负责辖区社区建设、社会事务管理、城市管理、民政、残疾人事业、疫情防控、卫生健康、社会治安综合治理、信访、就业服务、社会保障等行政工作；</w:t>
        <w:br/>
        <w:t xml:space="preserve">    （三）保护国家财产、集体财产、公民私人所有的合法财产，维护社会稳定，保障公民的人身权利、民主权利和其它权利不受侵犯；</w:t>
        <w:br/>
        <w:t xml:space="preserve">    （四）保障男女平等、婚姻自由、维护老年人、妇女、未成年人、残疾人和少数民族的合法权利，尊重少数民族的风俗习惯；</w:t>
        <w:br/>
        <w:t xml:space="preserve">    （五）按照区委、区政府的有关决定，协调、指导辖区单位、社区居委会的工作；</w:t>
        <w:br/>
        <w:t xml:space="preserve">    （六）协助上级部门处理重大事件和突发事件；</w:t>
        <w:br/>
        <w:t xml:space="preserve">    （七）办理人民政府交办的其他事项。</w:t>
      </w:r>
    </w:p>
    <w:p>
      <w:pPr>
        <w:pStyle w:val="Heading1"/>
      </w:pPr>
      <w:bookmarkStart w:id="2" w:name="_Toc24970"/>
      <w:r>
        <w:rPr>
          <w:rFonts w:hint="eastAsia"/>
        </w:rPr>
        <w:t>二、部门预算单位构成</w:t>
      </w:r>
      <w:bookmarkEnd w:id="2"/>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从预算单位构成看，泉州市丰泽区东海街道办事处包括1个机关行政处（科）室及3个下属单位，其中：列入2023年部门预算编制范围的单位详细情况见下表:</w:t>
      </w:r>
    </w:p>
    <w:tbl>
      <w:tblPr>
        <w:tblStyle w:val="TableNormal"/>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002"/>
        <w:gridCol w:w="1658"/>
        <w:gridCol w:w="1509"/>
      </w:tblGrid>
      <w:tr>
        <w:tblPrEx>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5002" w:type="dxa"/>
            <w:shd w:val="clear" w:color="auto" w:fill="auto"/>
          </w:tcPr>
          <w:p>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1658" w:type="dxa"/>
            <w:shd w:val="clear" w:color="auto" w:fill="auto"/>
          </w:tcPr>
          <w:p>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1509" w:type="dxa"/>
            <w:shd w:val="clear" w:color="auto" w:fill="auto"/>
          </w:tcPr>
          <w:p>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tblPrEx>
          <w:tblW w:w="8169" w:type="dxa"/>
          <w:jc w:val="center"/>
          <w:tblLayout w:type="fixed"/>
          <w:tblCellMar>
            <w:top w:w="0" w:type="dxa"/>
            <w:left w:w="108" w:type="dxa"/>
            <w:bottom w:w="0" w:type="dxa"/>
            <w:right w:w="108" w:type="dxa"/>
          </w:tblCellMar>
        </w:tblPrEx>
        <w:trPr>
          <w:jc w:val="center"/>
        </w:trPr>
        <w:tc>
          <w:tcPr>
            <w:tcW w:w="5002"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东海街道行政</w:t>
            </w:r>
          </w:p>
        </w:tc>
        <w:tc>
          <w:tcPr>
            <w:tcW w:w="1658"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财政核拨</w:t>
            </w:r>
          </w:p>
        </w:tc>
        <w:tc>
          <w:tcPr>
            <w:tcW w:w="1509"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22</w:t>
            </w:r>
          </w:p>
        </w:tc>
      </w:tr>
      <w:tr>
        <w:tblPrEx>
          <w:tblW w:w="8169" w:type="dxa"/>
          <w:jc w:val="center"/>
          <w:tblLayout w:type="fixed"/>
          <w:tblCellMar>
            <w:top w:w="0" w:type="dxa"/>
            <w:left w:w="108" w:type="dxa"/>
            <w:bottom w:w="0" w:type="dxa"/>
            <w:right w:w="108" w:type="dxa"/>
          </w:tblCellMar>
        </w:tblPrEx>
        <w:trPr>
          <w:jc w:val="center"/>
        </w:trPr>
        <w:tc>
          <w:tcPr>
            <w:tcW w:w="5002"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社会事务服务中心</w:t>
            </w:r>
          </w:p>
        </w:tc>
        <w:tc>
          <w:tcPr>
            <w:tcW w:w="1658"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财政核拨</w:t>
            </w:r>
          </w:p>
        </w:tc>
        <w:tc>
          <w:tcPr>
            <w:tcW w:w="1509"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13</w:t>
            </w:r>
          </w:p>
        </w:tc>
      </w:tr>
      <w:tr>
        <w:tblPrEx>
          <w:tblW w:w="8169" w:type="dxa"/>
          <w:jc w:val="center"/>
          <w:tblLayout w:type="fixed"/>
          <w:tblCellMar>
            <w:top w:w="0" w:type="dxa"/>
            <w:left w:w="108" w:type="dxa"/>
            <w:bottom w:w="0" w:type="dxa"/>
            <w:right w:w="108" w:type="dxa"/>
          </w:tblCellMar>
        </w:tblPrEx>
        <w:trPr>
          <w:jc w:val="center"/>
        </w:trPr>
        <w:tc>
          <w:tcPr>
            <w:tcW w:w="5002"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综合便民服务中心</w:t>
            </w:r>
          </w:p>
        </w:tc>
        <w:tc>
          <w:tcPr>
            <w:tcW w:w="1658"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财政核拨</w:t>
            </w:r>
          </w:p>
        </w:tc>
        <w:tc>
          <w:tcPr>
            <w:tcW w:w="1509"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13</w:t>
            </w:r>
          </w:p>
        </w:tc>
      </w:tr>
      <w:tr>
        <w:tblPrEx>
          <w:tblW w:w="8169" w:type="dxa"/>
          <w:jc w:val="center"/>
          <w:tblLayout w:type="fixed"/>
          <w:tblCellMar>
            <w:top w:w="0" w:type="dxa"/>
            <w:left w:w="108" w:type="dxa"/>
            <w:bottom w:w="0" w:type="dxa"/>
            <w:right w:w="108" w:type="dxa"/>
          </w:tblCellMar>
        </w:tblPrEx>
        <w:trPr>
          <w:jc w:val="center"/>
        </w:trPr>
        <w:tc>
          <w:tcPr>
            <w:tcW w:w="5002"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综合执法协调中心</w:t>
            </w:r>
          </w:p>
        </w:tc>
        <w:tc>
          <w:tcPr>
            <w:tcW w:w="1658"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财政核拨</w:t>
            </w:r>
          </w:p>
        </w:tc>
        <w:tc>
          <w:tcPr>
            <w:tcW w:w="1509"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11</w:t>
            </w:r>
          </w:p>
        </w:tc>
      </w:tr>
    </w:tbl>
    <w:p>
      <w:pPr>
        <w:pStyle w:val="Heading1"/>
      </w:pPr>
      <w:bookmarkStart w:id="3" w:name="_Toc13692"/>
      <w:r>
        <w:rPr>
          <w:rFonts w:hint="eastAsia"/>
        </w:rPr>
        <w:t>三、部门主要工作任务</w:t>
      </w:r>
      <w:bookmarkEnd w:id="3"/>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2023年，泉州市丰泽区东海街道办事处主要任务是：认真落实省委“提高效率、提升效能、提增效益”行动和市委“强产业、兴城市”双轮驱动战略部署，以区委“三个落实”为抓手，全速推动经济和社会高质量发展，加快东海组团率先崛起。围绕上述任务，重点抓好以下工作：</w:t>
        <w:br/>
        <w:t xml:space="preserve">    （一）强产业，提升城市能级；</w:t>
        <w:br/>
        <w:t xml:space="preserve">    （二）兴城市，描绘环湾美颜；</w:t>
        <w:br/>
        <w:t xml:space="preserve">    （三）促和谐，增强治理能力；</w:t>
        <w:br/>
        <w:t xml:space="preserve">    （四）惠民心，打造宜居家园；</w:t>
        <w:br/>
        <w:t xml:space="preserve">    （五）筑阵地，彰显党建引领。</w:t>
      </w:r>
    </w:p>
    <w:p>
      <w:pPr>
        <w:widowControl/>
        <w:jc w:val="left"/>
        <w:rPr>
          <w:rFonts w:ascii="仿宋" w:eastAsia="仿宋" w:hAnsi="仿宋" w:cs="仿宋_GB2312"/>
          <w:sz w:val="32"/>
          <w:szCs w:val="32"/>
        </w:rPr>
        <w:sectPr>
          <w:pgSz w:w="11906" w:h="16838"/>
          <w:pgMar w:top="1440" w:right="1800" w:bottom="1440" w:left="1800" w:header="851" w:footer="992" w:gutter="0"/>
          <w:cols w:num="1" w:space="425"/>
          <w:docGrid w:type="lines" w:linePitch="312" w:charSpace="0"/>
        </w:sect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left"/>
        <w:rPr>
          <w:rFonts w:ascii="黑体" w:eastAsia="黑体" w:hAnsi="黑体"/>
          <w:sz w:val="56"/>
          <w:szCs w:val="36"/>
        </w:rPr>
      </w:pPr>
      <w:r>
        <w:rPr>
          <w:rFonts w:ascii="黑体" w:eastAsia="黑体" w:hAnsi="黑体" w:hint="eastAsia"/>
          <w:sz w:val="56"/>
          <w:szCs w:val="36"/>
        </w:rPr>
        <w:t>第二部分</w:t>
      </w:r>
      <w:r>
        <w:rPr>
          <w:rFonts w:ascii="黑体" w:eastAsia="黑体" w:hAnsi="黑体"/>
          <w:sz w:val="56"/>
          <w:szCs w:val="36"/>
        </w:rPr>
        <w:t xml:space="preserve"> </w:t>
      </w:r>
    </w:p>
    <w:p>
      <w:pPr>
        <w:pStyle w:val="Heading1"/>
        <w:jc w:val="center"/>
        <w:rPr>
          <w:rFonts w:ascii="黑体" w:hAnsi="黑体"/>
          <w:b w:val="0"/>
          <w:bCs/>
          <w:sz w:val="56"/>
          <w:szCs w:val="36"/>
        </w:rPr>
      </w:pPr>
      <w:bookmarkStart w:id="4" w:name="_Toc7139"/>
      <w:r>
        <w:rPr>
          <w:rFonts w:ascii="黑体" w:hAnsi="黑体" w:hint="eastAsia"/>
          <w:b w:val="0"/>
          <w:bCs/>
          <w:sz w:val="56"/>
          <w:szCs w:val="36"/>
        </w:rPr>
        <w:t>2023年度部门预算表</w:t>
      </w:r>
      <w:bookmarkEnd w:id="4"/>
    </w:p>
    <w:p>
      <w:pPr>
        <w:pStyle w:val="BodyText"/>
        <w:rPr>
          <w:rFonts w:ascii="黑体" w:eastAsia="黑体" w:hAnsi="黑体"/>
          <w:sz w:val="56"/>
          <w:szCs w:val="36"/>
        </w:rPr>
      </w:pPr>
    </w:p>
    <w:p>
      <w:pPr>
        <w:widowControl/>
        <w:jc w:val="left"/>
        <w:rPr>
          <w:rFonts w:ascii="仿宋" w:eastAsia="仿宋" w:hAnsi="仿宋" w:cs="仿宋_GB2312"/>
          <w:sz w:val="32"/>
          <w:szCs w:val="32"/>
        </w:rPr>
        <w:sectPr>
          <w:pgSz w:w="11906" w:h="16838"/>
          <w:pgMar w:top="1440" w:right="1800" w:bottom="1440" w:left="1800" w:header="851" w:footer="992" w:gutter="0"/>
          <w:cols w:num="1" w:space="425"/>
          <w:docGrid w:type="lines" w:linePitch="312" w:charSpace="0"/>
        </w:sectPr>
      </w:pPr>
    </w:p>
    <w:p>
      <w:pPr>
        <w:pStyle w:val="Heading1"/>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eastAsia="黑体" w:hAnsi="黑体"/>
          <w:sz w:val="32"/>
          <w:szCs w:val="32"/>
        </w:rPr>
      </w:pPr>
      <w:r>
        <w:rPr>
          <w:rFonts w:ascii="方正小标宋简体" w:eastAsia="方正小标宋简体" w:hAnsi="宋体" w:cs="宋体" w:hint="eastAsia"/>
          <w:kern w:val="0"/>
          <w:sz w:val="32"/>
          <w:szCs w:val="32"/>
        </w:rPr>
        <w:t>2023年度收支预算总表</w:t>
      </w:r>
    </w:p>
    <w:p>
      <w:pPr>
        <w:tabs>
          <w:tab w:val="left" w:pos="7513"/>
        </w:tabs>
        <w:adjustRightInd w:val="0"/>
        <w:snapToGrid w:val="0"/>
        <w:spacing w:line="300" w:lineRule="exact"/>
        <w:jc w:val="right"/>
        <w:rPr>
          <w:rFonts w:ascii="宋体" w:eastAsia="宋体" w:hAnsi="宋体" w:cs="宋体"/>
          <w:kern w:val="0"/>
          <w:sz w:val="22"/>
          <w:szCs w:val="24"/>
        </w:rPr>
      </w:pPr>
      <w:r>
        <w:rPr>
          <w:rFonts w:ascii="宋体" w:eastAsia="宋体" w:hAnsi="宋体" w:cs="宋体" w:hint="eastAsia"/>
          <w:kern w:val="0"/>
          <w:sz w:val="22"/>
          <w:szCs w:val="24"/>
        </w:rPr>
        <w:t>单位：万元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69"/>
        <w:gridCol w:w="1385"/>
        <w:gridCol w:w="2890"/>
        <w:gridCol w:w="127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5"/>
        </w:trPr>
        <w:tc>
          <w:tcPr>
            <w:tcW w:w="4354" w:type="dxa"/>
            <w:gridSpan w:val="2"/>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收入</w:t>
            </w:r>
          </w:p>
        </w:tc>
        <w:tc>
          <w:tcPr>
            <w:tcW w:w="4168" w:type="dxa"/>
            <w:gridSpan w:val="2"/>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支出</w:t>
            </w:r>
          </w:p>
        </w:tc>
      </w:tr>
      <w:tr>
        <w:tblPrEx>
          <w:tblW w:w="0" w:type="auto"/>
          <w:tblInd w:w="0" w:type="dxa"/>
          <w:tblLayout w:type="fixed"/>
          <w:tblCellMar>
            <w:top w:w="0" w:type="dxa"/>
            <w:left w:w="108" w:type="dxa"/>
            <w:bottom w:w="0" w:type="dxa"/>
            <w:right w:w="108" w:type="dxa"/>
          </w:tblCellMar>
        </w:tblPrEx>
        <w:trPr>
          <w:trHeight w:val="561"/>
        </w:trPr>
        <w:tc>
          <w:tcPr>
            <w:tcW w:w="2969" w:type="dxa"/>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项目</w:t>
            </w:r>
          </w:p>
        </w:tc>
        <w:tc>
          <w:tcPr>
            <w:tcW w:w="1385" w:type="dxa"/>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2890" w:type="dxa"/>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8" w:type="dxa"/>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2112.28</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1736.73</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2004.68</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46.50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2333.73</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left"/>
              <w:textAlignment w:val="auto"/>
            </w:pP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Ind w:w="0" w:type="dxa"/>
          <w:tblLayout w:type="fixed"/>
          <w:tblCellMar>
            <w:top w:w="0" w:type="dxa"/>
            <w:left w:w="108" w:type="dxa"/>
            <w:bottom w:w="0" w:type="dxa"/>
            <w:right w:w="108" w:type="dxa"/>
          </w:tblCellMar>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4116.96</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4116.96</w:t>
            </w:r>
          </w:p>
        </w:tc>
      </w:tr>
    </w:tbl>
    <w:p>
      <w:pPr>
        <w:tabs>
          <w:tab w:val="left" w:pos="7513"/>
        </w:tabs>
        <w:adjustRightInd w:val="0"/>
        <w:snapToGrid w:val="0"/>
        <w:spacing w:line="600" w:lineRule="exact"/>
        <w:rPr>
          <w:rFonts w:ascii="黑体" w:eastAsia="黑体" w:hAnsi="黑体"/>
          <w:sz w:val="32"/>
          <w:szCs w:val="32"/>
        </w:rPr>
        <w:sectPr>
          <w:pgSz w:w="11906" w:h="16838"/>
          <w:pgMar w:top="1440" w:right="1800" w:bottom="1440" w:left="1800" w:header="851" w:footer="992" w:gutter="0"/>
          <w:cols w:num="1" w:space="425"/>
          <w:docGrid w:type="lines" w:linePitch="312" w:charSpace="0"/>
        </w:sectPr>
      </w:pPr>
    </w:p>
    <w:p>
      <w:pPr>
        <w:pStyle w:val="Heading1"/>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2023年度收入预算总表</w:t>
      </w:r>
    </w:p>
    <w:p>
      <w:pPr>
        <w:tabs>
          <w:tab w:val="left" w:pos="7513"/>
        </w:tabs>
        <w:adjustRightInd w:val="0"/>
        <w:snapToGrid w:val="0"/>
        <w:spacing w:line="300" w:lineRule="exact"/>
        <w:jc w:val="right"/>
        <w:rPr>
          <w:rFonts w:ascii="仿宋" w:eastAsia="仿宋" w:hAnsi="仿宋"/>
          <w:sz w:val="18"/>
          <w:szCs w:val="18"/>
        </w:rPr>
      </w:pPr>
      <w:r>
        <w:rPr>
          <w:rFonts w:ascii="宋体" w:eastAsia="宋体" w:hAnsi="宋体" w:cs="宋体" w:hint="eastAsia"/>
          <w:kern w:val="0"/>
          <w:sz w:val="20"/>
          <w:szCs w:val="20"/>
        </w:rPr>
        <w:t>单位：万元</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7"/>
        <w:gridCol w:w="3133"/>
        <w:gridCol w:w="1303"/>
        <w:gridCol w:w="1199"/>
        <w:gridCol w:w="1159"/>
        <w:gridCol w:w="1100"/>
        <w:gridCol w:w="1119"/>
        <w:gridCol w:w="879"/>
        <w:gridCol w:w="990"/>
        <w:gridCol w:w="879"/>
        <w:gridCol w:w="950"/>
        <w:gridCol w:w="821"/>
        <w:gridCol w:w="87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kern w:val="0"/>
                <w:sz w:val="18"/>
                <w:szCs w:val="18"/>
              </w:rPr>
              <w:t>科目编码</w:t>
            </w:r>
          </w:p>
        </w:tc>
        <w:tc>
          <w:tcPr>
            <w:tcW w:w="1019"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kern w:val="0"/>
                <w:sz w:val="18"/>
                <w:szCs w:val="18"/>
              </w:rPr>
              <w:t>科目名称</w:t>
            </w:r>
          </w:p>
        </w:tc>
        <w:tc>
          <w:tcPr>
            <w:tcW w:w="423"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总计</w:t>
            </w:r>
          </w:p>
        </w:tc>
        <w:tc>
          <w:tcPr>
            <w:tcW w:w="390"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事业</w:t>
            </w:r>
          </w:p>
          <w:p>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上级补助收入</w:t>
            </w:r>
          </w:p>
        </w:tc>
        <w:tc>
          <w:tcPr>
            <w:tcW w:w="309"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pPr>
              <w:tabs>
                <w:tab w:val="left" w:pos="7513"/>
              </w:tabs>
              <w:adjustRightInd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w:t>
            </w:r>
          </w:p>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收入</w:t>
            </w:r>
          </w:p>
        </w:tc>
        <w:tc>
          <w:tcPr>
            <w:tcW w:w="285" w:type="pct"/>
            <w:vAlign w:val="center"/>
          </w:tcPr>
          <w:p>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上年结转结余</w:t>
            </w:r>
          </w:p>
        </w:tc>
      </w:tr>
      <w:tr>
        <w:tblPrEx>
          <w:tblW w:w="5000" w:type="pct"/>
          <w:tblInd w:w="0" w:type="dxa"/>
          <w:tblLayout w:type="fixed"/>
          <w:tblCellMar>
            <w:top w:w="0" w:type="dxa"/>
            <w:left w:w="108" w:type="dxa"/>
            <w:bottom w:w="0" w:type="dxa"/>
            <w:right w:w="108" w:type="dxa"/>
          </w:tblCellMar>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4116.96</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2112.28</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2004.68</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Ind w:w="0" w:type="dxa"/>
          <w:tblLayout w:type="fixed"/>
          <w:tblCellMar>
            <w:top w:w="0" w:type="dxa"/>
            <w:left w:w="108" w:type="dxa"/>
            <w:bottom w:w="0" w:type="dxa"/>
            <w:right w:w="108" w:type="dxa"/>
          </w:tblCellMar>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2080208</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基层政权建设和社区治理</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1493.24</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1023.11</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470.13</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Ind w:w="0" w:type="dxa"/>
          <w:tblLayout w:type="fixed"/>
          <w:tblCellMar>
            <w:top w:w="0" w:type="dxa"/>
            <w:left w:w="108" w:type="dxa"/>
            <w:bottom w:w="0" w:type="dxa"/>
            <w:right w:w="108" w:type="dxa"/>
          </w:tblCellMar>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行政单位离退休</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138.60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138.60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Ind w:w="0" w:type="dxa"/>
          <w:tblLayout w:type="fixed"/>
          <w:tblCellMar>
            <w:top w:w="0" w:type="dxa"/>
            <w:left w:w="108" w:type="dxa"/>
            <w:bottom w:w="0" w:type="dxa"/>
            <w:right w:w="108" w:type="dxa"/>
          </w:tblCellMar>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104.89</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67.92</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36.97</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Ind w:w="0" w:type="dxa"/>
          <w:tblLayout w:type="fixed"/>
          <w:tblCellMar>
            <w:top w:w="0" w:type="dxa"/>
            <w:left w:w="108" w:type="dxa"/>
            <w:bottom w:w="0" w:type="dxa"/>
            <w:right w:w="108" w:type="dxa"/>
          </w:tblCellMar>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46.50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46.50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Ind w:w="0" w:type="dxa"/>
          <w:tblLayout w:type="fixed"/>
          <w:tblCellMar>
            <w:top w:w="0" w:type="dxa"/>
            <w:left w:w="108" w:type="dxa"/>
            <w:bottom w:w="0" w:type="dxa"/>
            <w:right w:w="108" w:type="dxa"/>
          </w:tblCellMar>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2120101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2333.73</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836.15</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1497.58</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pPr>
        <w:tabs>
          <w:tab w:val="left" w:pos="7513"/>
        </w:tabs>
        <w:adjustRightInd w:val="0"/>
        <w:snapToGrid w:val="0"/>
        <w:spacing w:line="600" w:lineRule="exact"/>
        <w:rPr>
          <w:rFonts w:ascii="仿宋" w:eastAsia="仿宋" w:hAnsi="仿宋"/>
          <w:sz w:val="32"/>
          <w:szCs w:val="32"/>
        </w:rPr>
        <w:sectPr>
          <w:pgSz w:w="16838" w:h="11906" w:orient="landscape"/>
          <w:pgMar w:top="567" w:right="850" w:bottom="567" w:left="850" w:header="0" w:footer="454" w:gutter="0"/>
          <w:cols w:num="1" w:space="425"/>
          <w:docGrid w:type="linesAndChars" w:linePitch="312" w:charSpace="0"/>
        </w:sectPr>
      </w:pPr>
    </w:p>
    <w:p>
      <w:pPr>
        <w:pStyle w:val="Heading1"/>
        <w:spacing w:before="0" w:after="0"/>
      </w:pPr>
      <w:bookmarkStart w:id="7" w:name="_Toc23486"/>
      <w:r>
        <w:rPr>
          <w:rFonts w:hint="eastAsia"/>
        </w:rPr>
        <w:t>三、支出预算总表</w:t>
      </w:r>
      <w:bookmarkEnd w:id="7"/>
    </w:p>
    <w:p>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2023年度支出预算总表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6"/>
        <w:gridCol w:w="4270"/>
        <w:gridCol w:w="1820"/>
        <w:gridCol w:w="1700"/>
        <w:gridCol w:w="1620"/>
        <w:gridCol w:w="1681"/>
        <w:gridCol w:w="1550"/>
        <w:gridCol w:w="1544"/>
      </w:tblGrid>
      <w:tr>
        <w:tblPrEx>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6"/>
        </w:trPr>
        <w:tc>
          <w:tcPr>
            <w:tcW w:w="380"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合计</w:t>
            </w:r>
          </w:p>
        </w:tc>
        <w:tc>
          <w:tcPr>
            <w:tcW w:w="553"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pPr>
              <w:widowControl/>
              <w:jc w:val="center"/>
              <w:rPr>
                <w:rFonts w:ascii="宋体" w:eastAsia="宋体" w:hAnsi="宋体" w:cs="宋体"/>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上缴上级支出</w:t>
            </w:r>
          </w:p>
        </w:tc>
        <w:tc>
          <w:tcPr>
            <w:tcW w:w="502" w:type="pct"/>
            <w:vAlign w:val="center"/>
          </w:tcPr>
          <w:p>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对附属单位补助支出</w:t>
            </w:r>
          </w:p>
        </w:tc>
      </w:tr>
      <w:tr>
        <w:tblPrEx>
          <w:tblW w:w="4999" w:type="pct"/>
          <w:tblInd w:w="0" w:type="dxa"/>
          <w:tblLayout w:type="fixed"/>
          <w:tblCellMar>
            <w:top w:w="0" w:type="dxa"/>
            <w:left w:w="108" w:type="dxa"/>
            <w:bottom w:w="0" w:type="dxa"/>
            <w:right w:w="108" w:type="dxa"/>
          </w:tblCellMar>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4116.96</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2623.72</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1493.24</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Ind w:w="0" w:type="dxa"/>
          <w:tblLayout w:type="fixed"/>
          <w:tblCellMar>
            <w:top w:w="0" w:type="dxa"/>
            <w:left w:w="108" w:type="dxa"/>
            <w:bottom w:w="0" w:type="dxa"/>
            <w:right w:w="108" w:type="dxa"/>
          </w:tblCellMar>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2080208</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基层政权建设和社区治理</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1493.24</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1493.24</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Ind w:w="0" w:type="dxa"/>
          <w:tblLayout w:type="fixed"/>
          <w:tblCellMar>
            <w:top w:w="0" w:type="dxa"/>
            <w:left w:w="108" w:type="dxa"/>
            <w:bottom w:w="0" w:type="dxa"/>
            <w:right w:w="108" w:type="dxa"/>
          </w:tblCellMar>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行政单位离退休</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138.60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138.60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Ind w:w="0" w:type="dxa"/>
          <w:tblLayout w:type="fixed"/>
          <w:tblCellMar>
            <w:top w:w="0" w:type="dxa"/>
            <w:left w:w="108" w:type="dxa"/>
            <w:bottom w:w="0" w:type="dxa"/>
            <w:right w:w="108" w:type="dxa"/>
          </w:tblCellMar>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104.89</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104.89</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Ind w:w="0" w:type="dxa"/>
          <w:tblLayout w:type="fixed"/>
          <w:tblCellMar>
            <w:top w:w="0" w:type="dxa"/>
            <w:left w:w="108" w:type="dxa"/>
            <w:bottom w:w="0" w:type="dxa"/>
            <w:right w:w="108" w:type="dxa"/>
          </w:tblCellMar>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46.50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46.50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Ind w:w="0" w:type="dxa"/>
          <w:tblLayout w:type="fixed"/>
          <w:tblCellMar>
            <w:top w:w="0" w:type="dxa"/>
            <w:left w:w="108" w:type="dxa"/>
            <w:bottom w:w="0" w:type="dxa"/>
            <w:right w:w="108" w:type="dxa"/>
          </w:tblCellMar>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2120101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2333.73</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2333.73</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pPr>
        <w:tabs>
          <w:tab w:val="left" w:pos="7513"/>
        </w:tabs>
        <w:adjustRightInd w:val="0"/>
        <w:snapToGrid w:val="0"/>
        <w:spacing w:line="600" w:lineRule="exact"/>
        <w:rPr>
          <w:rFonts w:ascii="仿宋" w:eastAsia="仿宋" w:hAnsi="仿宋"/>
          <w:sz w:val="32"/>
          <w:szCs w:val="32"/>
        </w:rPr>
        <w:sectPr>
          <w:pgSz w:w="16838" w:h="11906" w:orient="landscape"/>
          <w:pgMar w:top="567" w:right="850" w:bottom="567" w:left="850" w:header="0" w:footer="454" w:gutter="0"/>
          <w:cols w:num="1" w:space="425"/>
          <w:docGrid w:type="linesAndChars" w:linePitch="312" w:charSpace="0"/>
        </w:sectPr>
      </w:pPr>
    </w:p>
    <w:p>
      <w:pPr>
        <w:pStyle w:val="Heading1"/>
      </w:pPr>
      <w:bookmarkStart w:id="8" w:name="_Toc8668"/>
      <w:r>
        <w:rPr>
          <w:rFonts w:hint="eastAsia"/>
        </w:rPr>
        <w:t>四、财政拨款收支预算总表</w:t>
      </w:r>
      <w:bookmarkEnd w:id="8"/>
    </w:p>
    <w:p>
      <w:pPr>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2023年度财政拨款收支预算总表</w:t>
      </w:r>
    </w:p>
    <w:p>
      <w:pPr>
        <w:spacing w:line="300" w:lineRule="exact"/>
        <w:jc w:val="right"/>
        <w:rPr>
          <w:rFonts w:ascii="仿宋" w:eastAsia="仿宋" w:hAnsi="仿宋"/>
          <w:sz w:val="32"/>
          <w:szCs w:val="32"/>
        </w:rPr>
      </w:pPr>
      <w:r>
        <w:rPr>
          <w:rFonts w:ascii="宋体" w:eastAsia="宋体" w:hAnsi="宋体" w:cs="宋体" w:hint="eastAsia"/>
          <w:kern w:val="0"/>
          <w:sz w:val="22"/>
          <w:szCs w:val="24"/>
        </w:rPr>
        <w:t>单位：万元</w:t>
      </w:r>
    </w:p>
    <w:tbl>
      <w:tblPr>
        <w:tblStyle w:val="TableGrid"/>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10"/>
        <w:gridCol w:w="1274"/>
        <w:gridCol w:w="3166"/>
        <w:gridCol w:w="1267"/>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5"/>
        </w:trPr>
        <w:tc>
          <w:tcPr>
            <w:tcW w:w="2456" w:type="pct"/>
            <w:gridSpan w:val="2"/>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收入</w:t>
            </w:r>
          </w:p>
        </w:tc>
        <w:tc>
          <w:tcPr>
            <w:tcW w:w="2543" w:type="pct"/>
            <w:gridSpan w:val="2"/>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支出</w:t>
            </w:r>
          </w:p>
        </w:tc>
      </w:tr>
      <w:tr>
        <w:tblPrEx>
          <w:tblW w:w="4998" w:type="pct"/>
          <w:tblInd w:w="0" w:type="dxa"/>
          <w:tblLayout w:type="fixed"/>
          <w:tblCellMar>
            <w:top w:w="0" w:type="dxa"/>
            <w:left w:w="108" w:type="dxa"/>
            <w:bottom w:w="0" w:type="dxa"/>
            <w:right w:w="108" w:type="dxa"/>
          </w:tblCellMar>
        </w:tblPrEx>
        <w:trPr>
          <w:trHeight w:val="561"/>
        </w:trPr>
        <w:tc>
          <w:tcPr>
            <w:tcW w:w="1726" w:type="pct"/>
            <w:vAlign w:val="center"/>
          </w:tcPr>
          <w:p>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项目</w:t>
            </w:r>
          </w:p>
        </w:tc>
        <w:tc>
          <w:tcPr>
            <w:tcW w:w="730" w:type="pct"/>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1816" w:type="pct"/>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项目</w:t>
            </w:r>
          </w:p>
        </w:tc>
        <w:tc>
          <w:tcPr>
            <w:tcW w:w="726" w:type="pct"/>
            <w:vAlign w:val="center"/>
          </w:tcPr>
          <w:p>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2112.28</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1229.63</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46.50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836.15</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left"/>
              <w:textAlignment w:val="auto"/>
            </w:pP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Ind w:w="0" w:type="dxa"/>
          <w:tblLayout w:type="fixed"/>
          <w:tblCellMar>
            <w:top w:w="0" w:type="dxa"/>
            <w:left w:w="108" w:type="dxa"/>
            <w:bottom w:w="0" w:type="dxa"/>
            <w:right w:w="108" w:type="dxa"/>
          </w:tblCellMar>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2112.28</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2112.28</w:t>
            </w:r>
          </w:p>
        </w:tc>
      </w:tr>
    </w:tbl>
    <w:p>
      <w:pPr>
        <w:spacing w:line="600" w:lineRule="exact"/>
        <w:jc w:val="center"/>
        <w:rPr>
          <w:rFonts w:ascii="仿宋" w:eastAsia="仿宋" w:hAnsi="仿宋"/>
          <w:sz w:val="32"/>
          <w:szCs w:val="32"/>
        </w:rPr>
      </w:pPr>
      <w:r>
        <w:rPr>
          <w:rFonts w:ascii="仿宋" w:eastAsia="仿宋" w:hAnsi="仿宋" w:hint="eastAsia"/>
          <w:sz w:val="32"/>
          <w:szCs w:val="32"/>
        </w:rPr>
        <w:t xml:space="preserve"> </w:t>
      </w:r>
    </w:p>
    <w:p>
      <w:pPr>
        <w:tabs>
          <w:tab w:val="left" w:pos="7513"/>
        </w:tabs>
        <w:adjustRightInd w:val="0"/>
        <w:snapToGrid w:val="0"/>
        <w:spacing w:line="600" w:lineRule="exact"/>
        <w:rPr>
          <w:rFonts w:ascii="仿宋" w:eastAsia="仿宋" w:hAnsi="仿宋"/>
          <w:sz w:val="32"/>
          <w:szCs w:val="32"/>
        </w:rPr>
        <w:sectPr>
          <w:pgSz w:w="11906" w:h="16838"/>
          <w:pgMar w:top="1440" w:right="1701" w:bottom="1440" w:left="1701" w:header="851" w:footer="992" w:gutter="0"/>
          <w:cols w:num="1" w:space="425"/>
          <w:docGrid w:type="linesAndChars" w:linePitch="312" w:charSpace="0"/>
        </w:sectPr>
      </w:pPr>
    </w:p>
    <w:p>
      <w:pPr>
        <w:pStyle w:val="Heading1"/>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2023年度一般公共预算拨款支出预算表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3"/>
        <w:gridCol w:w="3830"/>
        <w:gridCol w:w="1179"/>
        <w:gridCol w:w="1561"/>
        <w:gridCol w:w="1559"/>
      </w:tblGrid>
      <w:tr>
        <w:tblPrEx>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621"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2062"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35"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679" w:type="pct"/>
            <w:gridSpan w:val="2"/>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tblPrEx>
          <w:tblW w:w="4997" w:type="pct"/>
          <w:tblInd w:w="0" w:type="dxa"/>
          <w:tblLayout w:type="fixed"/>
          <w:tblCellMar>
            <w:top w:w="0" w:type="dxa"/>
            <w:left w:w="108" w:type="dxa"/>
            <w:bottom w:w="0" w:type="dxa"/>
            <w:right w:w="108" w:type="dxa"/>
          </w:tblCellMar>
        </w:tblPrEx>
        <w:trPr>
          <w:trHeight w:val="360"/>
        </w:trPr>
        <w:tc>
          <w:tcPr>
            <w:tcW w:w="621"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2062"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635"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840"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839"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4997" w:type="pct"/>
          <w:tblInd w:w="0" w:type="dxa"/>
          <w:tblLayout w:type="fixed"/>
          <w:tblCellMar>
            <w:top w:w="0" w:type="dxa"/>
            <w:left w:w="108" w:type="dxa"/>
            <w:bottom w:w="0" w:type="dxa"/>
            <w:right w:w="108" w:type="dxa"/>
          </w:tblCellMar>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2112.28</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1089.17</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1023.11</w:t>
            </w:r>
          </w:p>
        </w:tc>
      </w:tr>
      <w:tr>
        <w:tblPrEx>
          <w:tblW w:w="4997" w:type="pct"/>
          <w:tblInd w:w="0" w:type="dxa"/>
          <w:tblLayout w:type="fixed"/>
          <w:tblCellMar>
            <w:top w:w="0" w:type="dxa"/>
            <w:left w:w="108" w:type="dxa"/>
            <w:bottom w:w="0" w:type="dxa"/>
            <w:right w:w="108" w:type="dxa"/>
          </w:tblCellMar>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2080208</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基层政权建设和社区治理</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1023.11</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1023.11</w:t>
            </w:r>
          </w:p>
        </w:tc>
      </w:tr>
      <w:tr>
        <w:tblPrEx>
          <w:tblW w:w="4997" w:type="pct"/>
          <w:tblInd w:w="0" w:type="dxa"/>
          <w:tblLayout w:type="fixed"/>
          <w:tblCellMar>
            <w:top w:w="0" w:type="dxa"/>
            <w:left w:w="108" w:type="dxa"/>
            <w:bottom w:w="0" w:type="dxa"/>
            <w:right w:w="108" w:type="dxa"/>
          </w:tblCellMar>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行政单位离退休</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138.60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138.60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Ind w:w="0" w:type="dxa"/>
          <w:tblLayout w:type="fixed"/>
          <w:tblCellMar>
            <w:top w:w="0" w:type="dxa"/>
            <w:left w:w="108" w:type="dxa"/>
            <w:bottom w:w="0" w:type="dxa"/>
            <w:right w:w="108" w:type="dxa"/>
          </w:tblCellMar>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机关事业单位基本养老保险缴费支出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67.92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67.92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Ind w:w="0" w:type="dxa"/>
          <w:tblLayout w:type="fixed"/>
          <w:tblCellMar>
            <w:top w:w="0" w:type="dxa"/>
            <w:left w:w="108" w:type="dxa"/>
            <w:bottom w:w="0" w:type="dxa"/>
            <w:right w:w="108" w:type="dxa"/>
          </w:tblCellMar>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46.50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46.50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Ind w:w="0" w:type="dxa"/>
          <w:tblLayout w:type="fixed"/>
          <w:tblCellMar>
            <w:top w:w="0" w:type="dxa"/>
            <w:left w:w="108" w:type="dxa"/>
            <w:bottom w:w="0" w:type="dxa"/>
            <w:right w:w="108" w:type="dxa"/>
          </w:tblCellMar>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2120101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836.15</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836.15</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bl>
    <w:p>
      <w:pPr>
        <w:spacing w:line="600" w:lineRule="exact"/>
        <w:jc w:val="center"/>
        <w:rPr>
          <w:rFonts w:ascii="仿宋" w:eastAsia="仿宋" w:hAnsi="仿宋"/>
          <w:sz w:val="32"/>
          <w:szCs w:val="32"/>
        </w:rPr>
      </w:pPr>
      <w:r>
        <w:rPr>
          <w:rFonts w:ascii="仿宋" w:eastAsia="仿宋" w:hAnsi="仿宋" w:cs="仿宋_GB2312" w:hint="eastAsia"/>
          <w:kern w:val="0"/>
          <w:sz w:val="32"/>
          <w:szCs w:val="32"/>
        </w:rPr>
        <w:t xml:space="preserve"> </w:t>
      </w:r>
    </w:p>
    <w:p>
      <w:pPr>
        <w:tabs>
          <w:tab w:val="left" w:pos="7513"/>
        </w:tabs>
        <w:adjustRightInd w:val="0"/>
        <w:snapToGrid w:val="0"/>
        <w:spacing w:line="600" w:lineRule="exact"/>
        <w:rPr>
          <w:rFonts w:ascii="仿宋" w:eastAsia="仿宋" w:hAnsi="仿宋"/>
          <w:sz w:val="32"/>
          <w:szCs w:val="32"/>
        </w:rPr>
        <w:sectPr>
          <w:pgSz w:w="11906" w:h="16838"/>
          <w:pgMar w:top="1134" w:right="1417" w:bottom="1134" w:left="1417" w:header="851" w:footer="992" w:gutter="0"/>
          <w:cols w:num="1" w:space="425"/>
          <w:docGrid w:type="linesAndChars" w:linePitch="312" w:charSpace="0"/>
        </w:sectPr>
      </w:pPr>
    </w:p>
    <w:p>
      <w:pPr>
        <w:pStyle w:val="Heading1"/>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2023年度政府性基金预算拨款支出预算表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2"/>
        <w:gridCol w:w="3605"/>
        <w:gridCol w:w="1287"/>
        <w:gridCol w:w="1540"/>
        <w:gridCol w:w="166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641"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1939"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93"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725" w:type="pct"/>
            <w:gridSpan w:val="2"/>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tblPrEx>
          <w:tblW w:w="5000" w:type="pct"/>
          <w:tblInd w:w="0" w:type="dxa"/>
          <w:tblLayout w:type="fixed"/>
          <w:tblCellMar>
            <w:top w:w="0" w:type="dxa"/>
            <w:left w:w="108" w:type="dxa"/>
            <w:bottom w:w="0" w:type="dxa"/>
            <w:right w:w="108" w:type="dxa"/>
          </w:tblCellMar>
        </w:tblPrEx>
        <w:trPr>
          <w:trHeight w:val="545"/>
        </w:trPr>
        <w:tc>
          <w:tcPr>
            <w:tcW w:w="641"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1939"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693"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829"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895"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5000" w:type="pct"/>
          <w:tblInd w:w="0" w:type="dxa"/>
          <w:tblLayout w:type="fixed"/>
          <w:tblCellMar>
            <w:top w:w="0" w:type="dxa"/>
            <w:left w:w="108" w:type="dxa"/>
            <w:bottom w:w="0" w:type="dxa"/>
            <w:right w:w="108" w:type="dxa"/>
          </w:tblCellMar>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pPr>
        <w:tabs>
          <w:tab w:val="left" w:pos="7513"/>
        </w:tabs>
        <w:adjustRightInd w:val="0"/>
        <w:snapToGrid w:val="0"/>
        <w:spacing w:line="600" w:lineRule="exact"/>
        <w:jc w:val="center"/>
        <w:rPr>
          <w:rFonts w:ascii="仿宋" w:eastAsia="仿宋" w:hAnsi="仿宋"/>
          <w:sz w:val="32"/>
          <w:szCs w:val="32"/>
        </w:rPr>
        <w:sectPr>
          <w:pgSz w:w="11906" w:h="16838"/>
          <w:pgMar w:top="1134" w:right="1417" w:bottom="1134" w:left="1417" w:header="851" w:footer="992" w:gutter="0"/>
          <w:cols w:num="1" w:space="425"/>
          <w:docGrid w:type="linesAndChars" w:linePitch="312" w:charSpace="0"/>
        </w:sectPr>
      </w:pPr>
      <w:r>
        <w:rPr>
          <w:rFonts w:ascii="仿宋" w:eastAsia="仿宋" w:hAnsi="仿宋" w:hint="eastAsia"/>
          <w:sz w:val="32"/>
          <w:szCs w:val="32"/>
        </w:rPr>
        <w:t>备注：本部门2023年没有使用政府性基金预算拨款安排的支出</w:t>
      </w:r>
    </w:p>
    <w:p>
      <w:pPr>
        <w:pStyle w:val="Heading1"/>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2023年度国有资本经营预算拨款支出预算表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3522"/>
        <w:gridCol w:w="1279"/>
        <w:gridCol w:w="1539"/>
        <w:gridCol w:w="1678"/>
      </w:tblGrid>
      <w:tr>
        <w:tblPrEx>
          <w:tblW w:w="499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680"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1896"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89" w:type="pct"/>
            <w:vMerge w:val="restar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733" w:type="pct"/>
            <w:gridSpan w:val="2"/>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tblPrEx>
          <w:tblW w:w="4996" w:type="pct"/>
          <w:tblInd w:w="0" w:type="dxa"/>
          <w:tblLayout w:type="fixed"/>
          <w:tblCellMar>
            <w:top w:w="0" w:type="dxa"/>
            <w:left w:w="108" w:type="dxa"/>
            <w:bottom w:w="0" w:type="dxa"/>
            <w:right w:w="108" w:type="dxa"/>
          </w:tblCellMar>
        </w:tblPrEx>
        <w:trPr>
          <w:trHeight w:val="545"/>
        </w:trPr>
        <w:tc>
          <w:tcPr>
            <w:tcW w:w="680"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1896"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689" w:type="pct"/>
            <w:vMerge/>
            <w:vAlign w:val="center"/>
          </w:tcPr>
          <w:p>
            <w:pPr>
              <w:tabs>
                <w:tab w:val="left" w:pos="7513"/>
              </w:tabs>
              <w:adjustRightInd w:val="0"/>
              <w:snapToGrid w:val="0"/>
              <w:spacing w:line="600" w:lineRule="exact"/>
              <w:jc w:val="center"/>
              <w:rPr>
                <w:rFonts w:ascii="仿宋" w:eastAsia="仿宋" w:hAnsi="仿宋"/>
                <w:sz w:val="32"/>
                <w:szCs w:val="32"/>
              </w:rPr>
            </w:pPr>
          </w:p>
        </w:tc>
        <w:tc>
          <w:tcPr>
            <w:tcW w:w="829"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903" w:type="pct"/>
            <w:vAlign w:val="center"/>
          </w:tcPr>
          <w:p>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4996" w:type="pct"/>
          <w:tblInd w:w="0" w:type="dxa"/>
          <w:tblLayout w:type="fixed"/>
          <w:tblCellMar>
            <w:top w:w="0" w:type="dxa"/>
            <w:left w:w="108" w:type="dxa"/>
            <w:bottom w:w="0" w:type="dxa"/>
            <w:right w:w="108" w:type="dxa"/>
          </w:tblCellMar>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pPr>
        <w:tabs>
          <w:tab w:val="left" w:pos="7513"/>
        </w:tabs>
        <w:adjustRightInd w:val="0"/>
        <w:snapToGrid w:val="0"/>
        <w:spacing w:line="600" w:lineRule="exact"/>
        <w:jc w:val="center"/>
        <w:rPr>
          <w:rFonts w:ascii="仿宋" w:eastAsia="仿宋" w:hAnsi="仿宋"/>
          <w:sz w:val="32"/>
          <w:szCs w:val="32"/>
        </w:rPr>
        <w:sectPr>
          <w:pgSz w:w="11906" w:h="16838"/>
          <w:pgMar w:top="1134" w:right="1417" w:bottom="1134" w:left="1417" w:header="851" w:footer="992" w:gutter="0"/>
          <w:cols w:num="1" w:space="425"/>
          <w:docGrid w:type="linesAndChars" w:linePitch="312" w:charSpace="0"/>
        </w:sectPr>
      </w:pPr>
      <w:r>
        <w:rPr>
          <w:rFonts w:ascii="仿宋" w:eastAsia="仿宋" w:hAnsi="仿宋" w:hint="eastAsia"/>
          <w:sz w:val="32"/>
          <w:szCs w:val="32"/>
        </w:rPr>
        <w:t>备注：本部门2023年没有使用国有资本经营预算拨款安排的支出</w:t>
      </w:r>
    </w:p>
    <w:p>
      <w:pPr>
        <w:pStyle w:val="Heading1"/>
      </w:pPr>
      <w:bookmarkStart w:id="12" w:name="_Toc15567"/>
      <w:r>
        <w:rPr>
          <w:rFonts w:hint="eastAsia"/>
        </w:rPr>
        <w:t>八、一般公共预算</w:t>
      </w:r>
      <w:bookmarkStart w:id="13" w:name="_GoBack"/>
      <w:bookmarkEnd w:id="13"/>
      <w:r>
        <w:rPr>
          <w:rFonts w:hint="eastAsia"/>
        </w:rPr>
        <w:t>支出经济分类情况表</w:t>
      </w:r>
      <w:bookmarkEnd w:id="12"/>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kern w:val="0"/>
          <w:sz w:val="32"/>
          <w:szCs w:val="32"/>
        </w:rPr>
        <w:t>2023年度一般公共预算支出经济分类情况表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color w:val="000000"/>
          <w:kern w:val="0"/>
          <w:sz w:val="20"/>
          <w:szCs w:val="20"/>
        </w:rPr>
        <w:t>单位：万元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4"/>
        <w:gridCol w:w="4800"/>
        <w:gridCol w:w="207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1654"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tblPrEx>
          <w:tblW w:w="0" w:type="auto"/>
          <w:tblInd w:w="0" w:type="dxa"/>
          <w:tblLayout w:type="fixed"/>
          <w:tblCellMar>
            <w:top w:w="0" w:type="dxa"/>
            <w:left w:w="108" w:type="dxa"/>
            <w:bottom w:w="0" w:type="dxa"/>
            <w:right w:w="108" w:type="dxa"/>
          </w:tblCellMar>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2112.28</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891.24</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1062.43</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158.61</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Ind w:w="0" w:type="dxa"/>
          <w:tblLayout w:type="fixed"/>
          <w:tblCellMar>
            <w:top w:w="0" w:type="dxa"/>
            <w:left w:w="108" w:type="dxa"/>
            <w:bottom w:w="0" w:type="dxa"/>
            <w:right w:w="108" w:type="dxa"/>
          </w:tblCellMar>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pPr>
        <w:tabs>
          <w:tab w:val="left" w:pos="7513"/>
        </w:tabs>
        <w:adjustRightInd w:val="0"/>
        <w:snapToGrid w:val="0"/>
        <w:spacing w:line="600" w:lineRule="exact"/>
        <w:jc w:val="center"/>
        <w:rPr>
          <w:rFonts w:ascii="仿宋" w:eastAsia="仿宋" w:hAnsi="仿宋"/>
          <w:sz w:val="32"/>
          <w:szCs w:val="32"/>
        </w:rPr>
        <w:sectPr>
          <w:pgSz w:w="11906" w:h="16838"/>
          <w:pgMar w:top="1440" w:right="1797" w:bottom="1440" w:left="1797" w:header="851" w:footer="992" w:gutter="0"/>
          <w:cols w:num="1" w:space="425"/>
          <w:docGrid w:type="linesAndChars" w:linePitch="312" w:charSpace="0"/>
        </w:sectPr>
      </w:pPr>
      <w:r>
        <w:rPr>
          <w:rFonts w:ascii="仿宋" w:eastAsia="仿宋" w:hAnsi="仿宋" w:hint="eastAsia"/>
          <w:sz w:val="32"/>
          <w:szCs w:val="32"/>
        </w:rPr>
        <w:t xml:space="preserve"> </w:t>
      </w:r>
    </w:p>
    <w:p>
      <w:pPr>
        <w:pStyle w:val="Heading1"/>
      </w:pPr>
      <w:bookmarkStart w:id="14" w:name="_Toc14215"/>
      <w:r>
        <w:rPr>
          <w:rFonts w:hint="eastAsia"/>
        </w:rPr>
        <w:t>九、一般公共预算</w:t>
      </w:r>
      <w:bookmarkEnd w:id="14"/>
      <w:r>
        <w:rPr>
          <w:rFonts w:hint="eastAsia"/>
        </w:rPr>
        <w:t>基本支出经济分类情况表</w:t>
      </w:r>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宋体" w:cs="宋体" w:hint="eastAsia"/>
          <w:color w:val="000000"/>
          <w:kern w:val="0"/>
          <w:sz w:val="32"/>
          <w:szCs w:val="32"/>
        </w:rPr>
        <w:t>2023年度一般公共预算基本支出经济分类情况表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4"/>
        <w:gridCol w:w="5718"/>
        <w:gridCol w:w="1701"/>
      </w:tblGrid>
      <w:tr>
        <w:tblPrEx>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2"/>
        </w:trPr>
        <w:tc>
          <w:tcPr>
            <w:tcW w:w="1194"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tblPrEx>
          <w:tblW w:w="8613" w:type="dxa"/>
          <w:tblInd w:w="0" w:type="dxa"/>
          <w:tblLayout w:type="fixed"/>
          <w:tblCellMar>
            <w:top w:w="0" w:type="dxa"/>
            <w:left w:w="108" w:type="dxa"/>
            <w:bottom w:w="0" w:type="dxa"/>
            <w:right w:w="108" w:type="dxa"/>
          </w:tblCellMar>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1089.17</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891.24</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224.55</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161.49</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238.54</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67.92</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46.50</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6.37</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59.29</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其他工资福利支出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86.58</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39.32</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0.76</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其他交通费用</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17.18</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其他商品和服务支出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21.38</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303</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对个人和家庭的补助</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158.61</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离休费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15.20</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退休费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123.40</w:t>
            </w:r>
          </w:p>
        </w:tc>
      </w:tr>
      <w:tr>
        <w:tblPrEx>
          <w:tblW w:w="8613" w:type="dxa"/>
          <w:tblInd w:w="0" w:type="dxa"/>
          <w:tblLayout w:type="fixed"/>
          <w:tblCellMar>
            <w:top w:w="0" w:type="dxa"/>
            <w:left w:w="108" w:type="dxa"/>
            <w:bottom w:w="0" w:type="dxa"/>
            <w:right w:w="108" w:type="dxa"/>
          </w:tblCellMar>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生活补助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20.01</w:t>
            </w:r>
          </w:p>
        </w:tc>
      </w:tr>
    </w:tbl>
    <w:p>
      <w:pPr>
        <w:tabs>
          <w:tab w:val="left" w:pos="7513"/>
        </w:tabs>
        <w:adjustRightInd w:val="0"/>
        <w:snapToGrid w:val="0"/>
        <w:spacing w:line="600" w:lineRule="exact"/>
        <w:jc w:val="center"/>
        <w:rPr>
          <w:rFonts w:ascii="仿宋" w:eastAsia="仿宋" w:hAnsi="仿宋"/>
          <w:sz w:val="32"/>
          <w:szCs w:val="32"/>
        </w:rPr>
        <w:sectPr>
          <w:pgSz w:w="11906" w:h="16838"/>
          <w:pgMar w:top="567" w:right="1797" w:bottom="567" w:left="1797" w:header="851" w:footer="992" w:gutter="0"/>
          <w:cols w:num="1" w:space="425"/>
          <w:docGrid w:type="linesAndChars" w:linePitch="312" w:charSpace="0"/>
        </w:sectPr>
      </w:pPr>
      <w:r>
        <w:rPr>
          <w:rFonts w:ascii="仿宋" w:eastAsia="仿宋" w:hAnsi="仿宋" w:hint="eastAsia"/>
          <w:sz w:val="32"/>
          <w:szCs w:val="32"/>
        </w:rPr>
        <w:t xml:space="preserve"> </w:t>
      </w:r>
    </w:p>
    <w:p>
      <w:pPr>
        <w:pStyle w:val="Heading1"/>
      </w:pPr>
      <w:bookmarkStart w:id="15" w:name="_Toc18262"/>
      <w:r>
        <w:rPr>
          <w:rFonts w:hint="eastAsia"/>
        </w:rPr>
        <w:t>十、一般公共预算“三公”经费支出预算表</w:t>
      </w:r>
      <w:bookmarkEnd w:id="15"/>
    </w:p>
    <w:p>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黑体" w:cs="宋体" w:hint="eastAsia"/>
          <w:kern w:val="0"/>
          <w:sz w:val="32"/>
          <w:szCs w:val="32"/>
        </w:rPr>
        <w:t>2023年度一般公共预算“三公”经费支出预算表</w:t>
      </w:r>
    </w:p>
    <w:p>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4"/>
        <w:gridCol w:w="426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1"/>
        </w:trPr>
        <w:tc>
          <w:tcPr>
            <w:tcW w:w="4264" w:type="dxa"/>
            <w:vAlign w:val="center"/>
          </w:tcPr>
          <w:p>
            <w:pPr>
              <w:widowControl/>
              <w:jc w:val="center"/>
              <w:rPr>
                <w:rFonts w:ascii="宋体" w:eastAsia="宋体" w:hAnsi="宋体" w:cs="宋体"/>
                <w:b/>
                <w:bCs/>
                <w:kern w:val="0"/>
                <w:sz w:val="22"/>
              </w:rPr>
            </w:pPr>
            <w:r>
              <w:rPr>
                <w:rFonts w:ascii="宋体" w:eastAsia="宋体" w:hAnsi="宋体" w:cs="宋体" w:hint="eastAsia"/>
                <w:b/>
                <w:bCs/>
                <w:kern w:val="0"/>
                <w:sz w:val="22"/>
              </w:rPr>
              <w:t>项目</w:t>
            </w:r>
          </w:p>
        </w:tc>
        <w:tc>
          <w:tcPr>
            <w:tcW w:w="4264" w:type="dxa"/>
            <w:vAlign w:val="center"/>
          </w:tcPr>
          <w:p>
            <w:pPr>
              <w:widowControl/>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0" w:type="auto"/>
          <w:tblInd w:w="0" w:type="dxa"/>
          <w:tblCellMar>
            <w:top w:w="0" w:type="dxa"/>
            <w:left w:w="108" w:type="dxa"/>
            <w:bottom w:w="0" w:type="dxa"/>
            <w:right w:w="108" w:type="dxa"/>
          </w:tblCellMar>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Ind w:w="0" w:type="dxa"/>
          <w:tblCellMar>
            <w:top w:w="0" w:type="dxa"/>
            <w:left w:w="108" w:type="dxa"/>
            <w:bottom w:w="0" w:type="dxa"/>
            <w:right w:w="108" w:type="dxa"/>
          </w:tblCellMar>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Ind w:w="0" w:type="dxa"/>
          <w:tblCellMar>
            <w:top w:w="0" w:type="dxa"/>
            <w:left w:w="108" w:type="dxa"/>
            <w:bottom w:w="0" w:type="dxa"/>
            <w:right w:w="108" w:type="dxa"/>
          </w:tblCellMar>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Ind w:w="0" w:type="dxa"/>
          <w:tblCellMar>
            <w:top w:w="0" w:type="dxa"/>
            <w:left w:w="108" w:type="dxa"/>
            <w:bottom w:w="0" w:type="dxa"/>
            <w:right w:w="108" w:type="dxa"/>
          </w:tblCellMar>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Ind w:w="0" w:type="dxa"/>
          <w:tblCellMar>
            <w:top w:w="0" w:type="dxa"/>
            <w:left w:w="108" w:type="dxa"/>
            <w:bottom w:w="0" w:type="dxa"/>
            <w:right w:w="108" w:type="dxa"/>
          </w:tblCellMar>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Ind w:w="0" w:type="dxa"/>
          <w:tblCellMar>
            <w:top w:w="0" w:type="dxa"/>
            <w:left w:w="108" w:type="dxa"/>
            <w:bottom w:w="0" w:type="dxa"/>
            <w:right w:w="108" w:type="dxa"/>
          </w:tblCellMar>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bl>
    <w:p>
      <w:pPr>
        <w:tabs>
          <w:tab w:val="left" w:pos="7513"/>
        </w:tabs>
        <w:adjustRightInd w:val="0"/>
        <w:snapToGrid w:val="0"/>
        <w:spacing w:line="600" w:lineRule="exact"/>
        <w:jc w:val="center"/>
        <w:rPr>
          <w:rFonts w:ascii="仿宋" w:eastAsia="仿宋" w:hAnsi="仿宋"/>
          <w:sz w:val="32"/>
          <w:szCs w:val="32"/>
        </w:rPr>
        <w:sectPr>
          <w:pgSz w:w="11906" w:h="16838"/>
          <w:pgMar w:top="1440" w:right="1797" w:bottom="1440" w:left="1797" w:header="851" w:footer="992" w:gutter="0"/>
          <w:cols w:num="1" w:space="425"/>
          <w:docGrid w:type="linesAndChars" w:linePitch="312" w:charSpace="0"/>
        </w:sectPr>
      </w:pPr>
      <w:r>
        <w:rPr>
          <w:rFonts w:ascii="仿宋" w:eastAsia="仿宋" w:hAnsi="仿宋" w:hint="eastAsia"/>
          <w:sz w:val="32"/>
          <w:szCs w:val="32"/>
        </w:rPr>
        <w:t>备注：本部门2023年没有一般公共预算安排的“三公”经费支出</w:t>
      </w: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center"/>
        <w:rPr>
          <w:rFonts w:ascii="黑体" w:eastAsia="黑体" w:hAnsi="黑体"/>
          <w:sz w:val="36"/>
          <w:szCs w:val="36"/>
        </w:rPr>
      </w:pPr>
    </w:p>
    <w:p>
      <w:pPr>
        <w:pStyle w:val="BodyText"/>
        <w:jc w:val="left"/>
        <w:rPr>
          <w:rFonts w:ascii="黑体" w:eastAsia="黑体" w:hAnsi="黑体"/>
          <w:sz w:val="56"/>
          <w:szCs w:val="36"/>
        </w:rPr>
      </w:pPr>
      <w:r>
        <w:rPr>
          <w:rFonts w:ascii="黑体" w:eastAsia="黑体" w:hAnsi="黑体" w:hint="eastAsia"/>
          <w:sz w:val="56"/>
          <w:szCs w:val="36"/>
        </w:rPr>
        <w:t>第三部分</w:t>
      </w:r>
      <w:r>
        <w:rPr>
          <w:rFonts w:ascii="黑体" w:eastAsia="黑体" w:hAnsi="黑体"/>
          <w:sz w:val="56"/>
          <w:szCs w:val="36"/>
        </w:rPr>
        <w:t xml:space="preserve"> </w:t>
      </w:r>
    </w:p>
    <w:p>
      <w:pPr>
        <w:pStyle w:val="Heading1"/>
        <w:jc w:val="center"/>
        <w:rPr>
          <w:rFonts w:ascii="黑体" w:hAnsi="黑体"/>
          <w:b w:val="0"/>
          <w:bCs/>
          <w:sz w:val="56"/>
          <w:szCs w:val="36"/>
        </w:rPr>
      </w:pPr>
      <w:bookmarkStart w:id="16" w:name="_Toc11315"/>
      <w:r>
        <w:rPr>
          <w:rFonts w:ascii="黑体" w:hAnsi="黑体" w:hint="eastAsia"/>
          <w:b w:val="0"/>
          <w:bCs/>
          <w:sz w:val="56"/>
          <w:szCs w:val="36"/>
        </w:rPr>
        <w:t>2023年度部门预算情况说明</w:t>
      </w:r>
      <w:bookmarkEnd w:id="16"/>
    </w:p>
    <w:p>
      <w:pPr>
        <w:ind w:firstLine="640" w:firstLineChars="200"/>
        <w:rPr>
          <w:rFonts w:ascii="仿宋" w:eastAsia="仿宋" w:hAnsi="仿宋" w:cs="仿宋_GB2312"/>
          <w:sz w:val="32"/>
          <w:szCs w:val="32"/>
        </w:rPr>
      </w:pPr>
    </w:p>
    <w:p>
      <w:pPr>
        <w:tabs>
          <w:tab w:val="left" w:pos="7513"/>
        </w:tabs>
        <w:adjustRightInd w:val="0"/>
        <w:snapToGrid w:val="0"/>
        <w:spacing w:line="600" w:lineRule="exact"/>
        <w:rPr>
          <w:rFonts w:ascii="仿宋" w:eastAsia="仿宋" w:hAnsi="仿宋"/>
          <w:b/>
          <w:sz w:val="32"/>
          <w:szCs w:val="32"/>
        </w:rPr>
        <w:sectPr>
          <w:pgSz w:w="11906" w:h="16838"/>
          <w:pgMar w:top="1440" w:right="1800" w:bottom="1440" w:left="1800" w:header="851" w:footer="992" w:gutter="0"/>
          <w:cols w:num="1" w:space="425"/>
          <w:docGrid w:type="lines" w:linePitch="312" w:charSpace="0"/>
        </w:sectPr>
      </w:pPr>
    </w:p>
    <w:p>
      <w:pPr>
        <w:autoSpaceDE w:val="0"/>
        <w:autoSpaceDN w:val="0"/>
        <w:jc w:val="center"/>
        <w:rPr>
          <w:rFonts w:ascii="黑体" w:eastAsia="黑体" w:hAnsi="黑体"/>
          <w:sz w:val="36"/>
          <w:szCs w:val="36"/>
        </w:rPr>
      </w:pPr>
      <w:r>
        <w:rPr>
          <w:rFonts w:ascii="黑体" w:eastAsia="黑体" w:hAnsi="黑体" w:hint="eastAsia"/>
          <w:sz w:val="36"/>
          <w:szCs w:val="36"/>
        </w:rPr>
        <w:t>2023年度部门预算情况说明</w:t>
      </w:r>
    </w:p>
    <w:p>
      <w:pPr>
        <w:pStyle w:val="Heading1"/>
        <w:numPr>
          <w:ilvl w:val="0"/>
          <w:numId w:val="1"/>
        </w:numPr>
      </w:pPr>
      <w:bookmarkStart w:id="17" w:name="_Toc2074"/>
      <w:r>
        <w:rPr>
          <w:rFonts w:hint="eastAsia"/>
        </w:rPr>
        <w:t>预算收支总体情况</w:t>
      </w:r>
      <w:bookmarkEnd w:id="17"/>
    </w:p>
    <w:p>
      <w:pPr>
        <w:tabs>
          <w:tab w:val="left" w:pos="7513"/>
        </w:tabs>
        <w:adjustRightInd w:val="0"/>
        <w:snapToGrid w:val="0"/>
        <w:spacing w:line="600" w:lineRule="exact"/>
        <w:ind w:firstLine="640" w:firstLineChars="200"/>
        <w:rPr>
          <w:rFonts w:ascii="仿宋" w:eastAsia="仿宋" w:hAnsi="仿宋"/>
          <w:sz w:val="32"/>
          <w:szCs w:val="32"/>
        </w:rPr>
      </w:pPr>
      <w:r>
        <w:rPr>
          <w:rFonts w:ascii="仿宋" w:eastAsia="仿宋" w:hAnsi="仿宋" w:hint="eastAsia"/>
          <w:sz w:val="32"/>
          <w:szCs w:val="32"/>
        </w:rPr>
        <w:t>按照综合预算的原则，部门所有收入和支出均纳入部门预算管理。2023年,泉州市丰泽区东海街道办事处部门收入预算为4116.96万元，比上年增加1077.72万元，主要原因是人员调资及办公经费、社区运转经费增加。其中：一般公共预算拨款收入2112.28万元、政府性基金预算财政拨款收入0.00万元、国有资本经营预算收入0.00万元、财政专户管理资金收入 0.00 万元、事业单位收入0.00万元、事业单位经营收入0.00万元、上级补助收入0.00万元、附属单位上缴收入0.00万元、其他收入2004.68万元、上年结转结余0.00万元。</w:t>
      </w:r>
    </w:p>
    <w:p>
      <w:pPr>
        <w:tabs>
          <w:tab w:val="left" w:pos="7513"/>
        </w:tabs>
        <w:adjustRightInd w:val="0"/>
        <w:snapToGrid w:val="0"/>
        <w:spacing w:line="600" w:lineRule="exact"/>
        <w:ind w:firstLine="640" w:firstLineChars="200"/>
        <w:rPr>
          <w:rFonts w:ascii="仿宋" w:eastAsia="仿宋" w:hAnsi="仿宋"/>
          <w:sz w:val="32"/>
          <w:szCs w:val="32"/>
        </w:rPr>
      </w:pPr>
      <w:r>
        <w:rPr>
          <w:rFonts w:ascii="仿宋" w:eastAsia="仿宋" w:hAnsi="仿宋" w:hint="eastAsia"/>
          <w:sz w:val="32"/>
          <w:szCs w:val="32"/>
        </w:rPr>
        <w:t>相应安排支出预算4116.96万元，比上年增加1077.72万元，主要原因人员调资及办公经费、社区运转经费增加。其中：基本支出2623.72万元、项目支出1493.24万元、事业单位经营支出0.00万元、上缴上级支出0.00万元、对附属单位补助支出0.00万元。</w:t>
      </w:r>
    </w:p>
    <w:p>
      <w:pPr>
        <w:pStyle w:val="Heading1"/>
      </w:pPr>
      <w:bookmarkStart w:id="18" w:name="_Toc27039"/>
      <w:r>
        <w:rPr>
          <w:rFonts w:hint="eastAsia"/>
        </w:rPr>
        <w:t>二、一般公共预算拨款支出情况</w:t>
      </w:r>
      <w:bookmarkEnd w:id="18"/>
    </w:p>
    <w:p>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_GB2312" w:hint="eastAsia"/>
          <w:sz w:val="32"/>
          <w:szCs w:val="32"/>
        </w:rPr>
        <w:t>2023年度一般公共预算拨款支出2112.28万元，比上年增加836.39万元，增长65.55%，主要原因是：人员调资及社区运转经费增加。按照党中央、国务院和省委、省政府关于过紧日子的有关要求，厉行节约办一切事业，大力压减一般性支出，重点压减了培训等支出，同时合理保障了机关正常运转等工作的支出需求，体现在有关支出科目中。主要支出项目(按项级科目分类统计)包括：</w:t>
        <w:br/>
        <w:t xml:space="preserve">   （一）2080208-基层政权建设和社区治理1023.11万元。主要用于社区工作人员工资、办公费等运转支出。</w:t>
        <w:br/>
        <w:t xml:space="preserve">   （二）2080501-行政单位离退休138.60万元。主要用于机关事业单位退休人员各项支出。</w:t>
        <w:br/>
        <w:t xml:space="preserve">   （三）2080505-机关事业单位基本养老保险缴费支出67.92万元。主要用于单位行政（事业、参公）在职人员养老保险费支出。</w:t>
        <w:br/>
        <w:t xml:space="preserve">   （四）2101101-行政单位医疗46.50万元。主要用于单位在编在职人员基本医疗保险缴费支出。</w:t>
        <w:br/>
        <w:t xml:space="preserve">   （五）2120101-行政运行836.15万元。主要用于人员经费和公用经费支出。 </w:t>
      </w:r>
    </w:p>
    <w:p>
      <w:pPr>
        <w:pStyle w:val="Heading1"/>
      </w:pPr>
      <w:bookmarkStart w:id="19" w:name="_Toc11149"/>
      <w:r>
        <w:rPr>
          <w:rFonts w:hint="eastAsia"/>
        </w:rPr>
        <w:t>三、政府性基金预算拨款支出情况</w:t>
      </w:r>
      <w:bookmarkEnd w:id="19"/>
    </w:p>
    <w:p>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_GB2312" w:hint="eastAsia"/>
          <w:sz w:val="32"/>
          <w:szCs w:val="32"/>
        </w:rPr>
        <w:t xml:space="preserve">本部门2023年度没有使用政府性基金预算拨款安排的支出。 </w:t>
      </w:r>
    </w:p>
    <w:p>
      <w:pPr>
        <w:pStyle w:val="Heading1"/>
      </w:pPr>
      <w:bookmarkStart w:id="20" w:name="_Toc8125"/>
      <w:r>
        <w:t>四、国有资本经营预算拨款支出情况</w:t>
      </w:r>
      <w:bookmarkEnd w:id="20"/>
    </w:p>
    <w:p>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_GB2312" w:hint="eastAsia"/>
          <w:sz w:val="32"/>
          <w:szCs w:val="32"/>
        </w:rPr>
        <w:t xml:space="preserve">本部门2023年度没有使用国有资本经营预算拨款安排的支出。 </w:t>
      </w:r>
    </w:p>
    <w:p>
      <w:pPr>
        <w:pStyle w:val="Heading1"/>
      </w:pPr>
      <w:bookmarkStart w:id="21" w:name="_Toc3310"/>
      <w:r>
        <w:rPr>
          <w:rFonts w:hint="eastAsia"/>
        </w:rPr>
        <w:t>五、一般公共预算基本支出情况</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2023年度财政拨款基本支出1089.17万元，其中：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一）人员经费1049.85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_GB2312" w:hint="eastAsia"/>
          <w:sz w:val="32"/>
          <w:szCs w:val="32"/>
        </w:rPr>
        <w:t>（二）公用经费39.32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Heading1"/>
      </w:pPr>
      <w:bookmarkStart w:id="22" w:name="_Toc16647"/>
      <w:r>
        <w:rPr>
          <w:rFonts w:hint="eastAsia"/>
        </w:rPr>
        <w:t>六、一般公共预算“三公”经费支出情况</w:t>
      </w:r>
      <w:bookmarkEnd w:id="22"/>
    </w:p>
    <w:p>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（一）因公出国（境）经费</w:t>
      </w:r>
    </w:p>
    <w:p>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_GB2312" w:hint="eastAsia"/>
          <w:kern w:val="0"/>
          <w:sz w:val="32"/>
          <w:szCs w:val="32"/>
        </w:rPr>
        <w:t>2023年预算安排0.00万元，与上年增加0.00万元，增长0.00%，与上年持平。主要原因是:本单位2023年度没有因公出国（境）经费。</w:t>
      </w:r>
    </w:p>
    <w:p>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（二）公务接待费</w:t>
      </w:r>
    </w:p>
    <w:p>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_GB2312" w:hint="eastAsia"/>
          <w:kern w:val="0"/>
          <w:sz w:val="32"/>
          <w:szCs w:val="32"/>
        </w:rPr>
        <w:t>2023年预算安排0.00万元，比上年增加0.00万元，增长0.00%，与上年持平。主要原因是: 本单位2023年度没有公务接待费。</w:t>
      </w:r>
    </w:p>
    <w:p>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（三）公务用车购置及运行费</w:t>
      </w:r>
    </w:p>
    <w:p>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_GB2312" w:hint="eastAsia"/>
          <w:kern w:val="0"/>
          <w:sz w:val="32"/>
          <w:szCs w:val="32"/>
        </w:rPr>
        <w:t>2023年预算安排0.00万元，其中：公务用车运行费0.00万元，比上年增加0.00万元，增长0.00%，与上年持平；公务用车购置费0.00万元，比上年增加0.00万元，增长0.00%，与上年持平。主要原因是: 本单位2023年度没有公务用车购置及运行费。</w:t>
      </w:r>
    </w:p>
    <w:p>
      <w:pPr>
        <w:pStyle w:val="Heading1"/>
      </w:pPr>
      <w:bookmarkStart w:id="23" w:name="_Toc26347"/>
      <w:r>
        <w:rPr>
          <w:rFonts w:hint="eastAsia"/>
        </w:rPr>
        <w:t>七、预算绩效目标情况</w:t>
      </w:r>
      <w:bookmarkEnd w:id="23"/>
    </w:p>
    <w:p>
      <w:pPr>
        <w:spacing w:line="590" w:lineRule="exact"/>
        <w:ind w:firstLine="627" w:firstLineChars="196"/>
        <w:rPr>
          <w:rFonts w:ascii="楷体" w:eastAsia="楷体" w:hAnsi="楷体"/>
          <w:b/>
          <w:sz w:val="32"/>
          <w:szCs w:val="32"/>
        </w:rPr>
      </w:pPr>
      <w:r>
        <w:rPr>
          <w:rFonts w:ascii="楷体" w:eastAsia="楷体" w:hAnsi="楷体" w:hint="eastAsia"/>
          <w:b/>
          <w:sz w:val="32"/>
          <w:szCs w:val="32"/>
        </w:rPr>
        <w:t>（一）绩效目标设置情况</w:t>
      </w:r>
    </w:p>
    <w:p>
      <w:pPr>
        <w:spacing w:line="590" w:lineRule="exact"/>
        <w:ind w:firstLine="627" w:firstLineChars="196"/>
        <w:rPr>
          <w:rFonts w:ascii="仿宋" w:eastAsia="仿宋" w:hAnsi="仿宋" w:cs="仿宋_GB2312"/>
          <w:kern w:val="0"/>
          <w:sz w:val="32"/>
          <w:szCs w:val="32"/>
        </w:rPr>
      </w:pPr>
      <w:r>
        <w:rPr>
          <w:rFonts w:ascii="仿宋" w:eastAsia="仿宋" w:hAnsi="仿宋" w:cs="仿宋_GB2312" w:hint="eastAsia"/>
          <w:kern w:val="0"/>
          <w:sz w:val="32"/>
          <w:szCs w:val="32"/>
        </w:rPr>
        <w:t>2023年泉州市丰泽区东海街道办事处共设置绩效目标3个，共涉及财政拨款资金1023.11万元。</w:t>
      </w:r>
    </w:p>
    <w:p>
      <w:pPr>
        <w:spacing w:line="590" w:lineRule="exact"/>
        <w:ind w:firstLine="627" w:firstLineChars="196"/>
        <w:rPr>
          <w:rFonts w:ascii="楷体" w:eastAsia="楷体" w:hAnsi="楷体"/>
          <w:b/>
          <w:sz w:val="32"/>
          <w:szCs w:val="32"/>
        </w:rPr>
      </w:pPr>
      <w:r>
        <w:rPr>
          <w:rFonts w:ascii="楷体" w:eastAsia="楷体" w:hAnsi="楷体" w:hint="eastAsia"/>
          <w:b/>
          <w:sz w:val="32"/>
          <w:szCs w:val="32"/>
        </w:rPr>
        <w:t>（二）绩效目标表及说明</w:t>
      </w:r>
    </w:p>
    <w:p>
      <w:pPr>
        <w:spacing w:line="590" w:lineRule="exact"/>
        <w:ind w:firstLine="640" w:firstLineChars="200"/>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Pr>
          <w:rFonts w:ascii="仿宋" w:eastAsia="仿宋" w:hAnsi="仿宋" w:hint="eastAsia"/>
          <w:b/>
          <w:sz w:val="32"/>
          <w:szCs w:val="32"/>
        </w:rPr>
        <w:t>项目支出</w:t>
      </w:r>
      <w:r>
        <w:rPr>
          <w:rFonts w:ascii="仿宋" w:eastAsia="仿宋" w:hAnsi="仿宋"/>
          <w:b/>
          <w:sz w:val="32"/>
          <w:szCs w:val="32"/>
        </w:rPr>
        <w:t>绩效目标表</w:t>
      </w:r>
    </w:p>
    <w:p>
      <w:pPr>
        <w:pageBreakBefore/>
        <w:jc w:val="center"/>
      </w:pPr>
      <w:r>
        <w:rPr>
          <w:rFonts w:ascii="方正小标宋简体" w:eastAsia="方正小标宋简体" w:hAnsi="方正小标宋简体" w:cs="方正小标宋简体"/>
          <w:sz w:val="36"/>
        </w:rPr>
        <w:t>疫情防控经费绩效目标表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1226"/>
        <w:gridCol w:w="2026"/>
        <w:gridCol w:w="298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300" w:type="dxa"/>
            <w:vMerge w:val="restart"/>
            <w:vAlign w:val="center"/>
          </w:tcPr>
          <w:p>
            <w:pPr>
              <w:spacing w:before="100" w:after="100"/>
              <w:jc w:val="center"/>
            </w:pPr>
            <w:r>
              <w:rPr>
                <w:rFonts w:ascii="宋体" w:eastAsia="宋体" w:hAnsi="宋体" w:cs="宋体"/>
                <w:sz w:val="20"/>
              </w:rPr>
              <w:t>项目资金（万元）</w:t>
            </w:r>
          </w:p>
        </w:tc>
        <w:tc>
          <w:tcPr>
            <w:tcW w:w="1300" w:type="dxa"/>
            <w:vMerge w:val="restart"/>
            <w:vAlign w:val="center"/>
          </w:tcPr>
          <w:p>
            <w:pPr>
              <w:spacing w:before="100" w:after="100"/>
              <w:jc w:val="left"/>
            </w:pPr>
            <w:r>
              <w:rPr>
                <w:rFonts w:ascii="宋体" w:eastAsia="宋体" w:hAnsi="宋体" w:cs="宋体"/>
                <w:sz w:val="20"/>
              </w:rPr>
              <w:t>资金总额：</w:t>
            </w:r>
          </w:p>
        </w:tc>
        <w:tc>
          <w:tcPr>
            <w:tcW w:w="1300" w:type="dxa"/>
            <w:gridSpan w:val="3"/>
            <w:vAlign w:val="center"/>
          </w:tcPr>
          <w:p>
            <w:pPr>
              <w:spacing w:before="100" w:after="100"/>
              <w:jc w:val="center"/>
            </w:pPr>
            <w:r>
              <w:rPr>
                <w:rFonts w:ascii="宋体" w:eastAsia="宋体" w:hAnsi="宋体" w:cs="宋体"/>
                <w:sz w:val="20"/>
              </w:rPr>
              <w:t>50.00</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财政拨款：</w:t>
            </w:r>
          </w:p>
        </w:tc>
        <w:tc>
          <w:tcPr>
            <w:tcW w:w="1300" w:type="dxa"/>
            <w:gridSpan w:val="3"/>
            <w:vAlign w:val="center"/>
          </w:tcPr>
          <w:p>
            <w:pPr>
              <w:spacing w:before="100" w:after="100"/>
              <w:jc w:val="center"/>
            </w:pPr>
            <w:r>
              <w:rPr>
                <w:rFonts w:ascii="宋体" w:eastAsia="宋体" w:hAnsi="宋体" w:cs="宋体"/>
                <w:sz w:val="20"/>
              </w:rPr>
              <w:t>0.00</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其他资金：</w:t>
            </w:r>
          </w:p>
        </w:tc>
        <w:tc>
          <w:tcPr>
            <w:tcW w:w="1300" w:type="dxa"/>
            <w:gridSpan w:val="3"/>
            <w:vAlign w:val="center"/>
          </w:tcPr>
          <w:p>
            <w:pPr>
              <w:spacing w:before="100" w:after="100"/>
              <w:jc w:val="center"/>
            </w:pPr>
            <w:r>
              <w:rPr>
                <w:rFonts w:ascii="宋体" w:eastAsia="宋体" w:hAnsi="宋体" w:cs="宋体"/>
                <w:sz w:val="20"/>
              </w:rPr>
              <w:t>50.00</w:t>
            </w:r>
          </w:p>
        </w:tc>
      </w:tr>
      <w:tr>
        <w:tblPrEx>
          <w:tblW w:w="8900" w:type="dxa"/>
        </w:tblPrEx>
        <w:tc>
          <w:tcPr>
            <w:tcW w:w="1300" w:type="dxa"/>
            <w:vMerge w:val="restart"/>
            <w:vAlign w:val="center"/>
          </w:tcPr>
          <w:p>
            <w:pPr>
              <w:spacing w:before="100" w:after="100"/>
              <w:jc w:val="center"/>
            </w:pPr>
            <w:r>
              <w:rPr>
                <w:rFonts w:ascii="宋体" w:eastAsia="宋体" w:hAnsi="宋体" w:cs="宋体"/>
                <w:sz w:val="20"/>
              </w:rPr>
              <w:t>总体目标</w:t>
            </w:r>
          </w:p>
        </w:tc>
        <w:tc>
          <w:tcPr>
            <w:tcW w:w="1300" w:type="dxa"/>
            <w:gridSpan w:val="4"/>
            <w:vMerge w:val="restart"/>
            <w:vAlign w:val="center"/>
          </w:tcPr>
          <w:p>
            <w:pPr>
              <w:spacing w:before="100" w:after="100"/>
              <w:jc w:val="center"/>
            </w:pPr>
          </w:p>
        </w:tc>
      </w:tr>
      <w:tr>
        <w:tblPrEx>
          <w:tblW w:w="8900" w:type="dxa"/>
        </w:tblPrEx>
        <w:tc>
          <w:tcPr>
            <w:tcW w:w="1300" w:type="dxa"/>
            <w:vMerge w:val="restart"/>
            <w:vAlign w:val="center"/>
          </w:tcPr>
          <w:p>
            <w:pPr>
              <w:spacing w:before="100" w:after="100"/>
              <w:jc w:val="center"/>
            </w:pPr>
            <w:r>
              <w:rPr>
                <w:rFonts w:ascii="宋体" w:eastAsia="宋体" w:hAnsi="宋体" w:cs="宋体"/>
                <w:sz w:val="20"/>
              </w:rPr>
              <w:t>绩效目标指标</w:t>
            </w:r>
          </w:p>
        </w:tc>
        <w:tc>
          <w:tcPr>
            <w:tcW w:w="1300" w:type="dxa"/>
            <w:vMerge w:val="restart"/>
            <w:vAlign w:val="center"/>
          </w:tcPr>
          <w:p>
            <w:pPr>
              <w:spacing w:before="100" w:after="100"/>
              <w:jc w:val="center"/>
            </w:pPr>
            <w:r>
              <w:rPr>
                <w:rFonts w:ascii="宋体" w:eastAsia="宋体" w:hAnsi="宋体" w:cs="宋体"/>
                <w:sz w:val="20"/>
              </w:rPr>
              <w:t>一级指标</w:t>
            </w:r>
          </w:p>
        </w:tc>
        <w:tc>
          <w:tcPr>
            <w:tcW w:w="13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3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成本指标</w:t>
            </w:r>
          </w:p>
        </w:tc>
        <w:tc>
          <w:tcPr>
            <w:tcW w:w="13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成本控制率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产出指标</w:t>
            </w:r>
          </w:p>
        </w:tc>
        <w:tc>
          <w:tcPr>
            <w:tcW w:w="13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保障覆盖率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tcPr>
          <w:p/>
        </w:tc>
        <w:tc>
          <w:tcPr>
            <w:tcW w:w="13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效益指标</w:t>
            </w:r>
          </w:p>
        </w:tc>
        <w:tc>
          <w:tcPr>
            <w:tcW w:w="13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单位正常运转率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满意度指标</w:t>
            </w:r>
          </w:p>
        </w:tc>
        <w:tc>
          <w:tcPr>
            <w:tcW w:w="13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投诉量</w:t>
            </w:r>
          </w:p>
        </w:tc>
        <w:tc>
          <w:tcPr>
            <w:tcW w:w="1300" w:type="dxa"/>
            <w:vAlign w:val="center"/>
          </w:tcPr>
          <w:p>
            <w:pPr>
              <w:spacing w:before="100" w:after="100"/>
              <w:jc w:val="center"/>
            </w:pPr>
            <w:r>
              <w:rPr>
                <w:rFonts w:ascii="宋体" w:eastAsia="宋体" w:hAnsi="宋体" w:cs="宋体"/>
                <w:sz w:val="20"/>
              </w:rPr>
              <w:t>≤10次</w:t>
            </w:r>
          </w:p>
        </w:tc>
      </w:tr>
    </w:tbl>
    <w:p/>
    <w:p>
      <w:pPr>
        <w:pageBreakBefore/>
        <w:jc w:val="center"/>
      </w:pPr>
      <w:r>
        <w:rPr>
          <w:rFonts w:ascii="方正小标宋简体" w:eastAsia="方正小标宋简体" w:hAnsi="方正小标宋简体" w:cs="方正小标宋简体"/>
          <w:sz w:val="36"/>
        </w:rPr>
        <w:t>社区工作者工资及社区办公费绩效目标表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1226"/>
        <w:gridCol w:w="2026"/>
        <w:gridCol w:w="298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300" w:type="dxa"/>
            <w:vMerge w:val="restart"/>
            <w:vAlign w:val="center"/>
          </w:tcPr>
          <w:p>
            <w:pPr>
              <w:spacing w:before="100" w:after="100"/>
              <w:jc w:val="center"/>
            </w:pPr>
            <w:r>
              <w:rPr>
                <w:rFonts w:ascii="宋体" w:eastAsia="宋体" w:hAnsi="宋体" w:cs="宋体"/>
                <w:sz w:val="20"/>
              </w:rPr>
              <w:t>项目资金（万元）</w:t>
            </w:r>
          </w:p>
        </w:tc>
        <w:tc>
          <w:tcPr>
            <w:tcW w:w="1300" w:type="dxa"/>
            <w:vMerge w:val="restart"/>
            <w:vAlign w:val="center"/>
          </w:tcPr>
          <w:p>
            <w:pPr>
              <w:spacing w:before="100" w:after="100"/>
              <w:jc w:val="left"/>
            </w:pPr>
            <w:r>
              <w:rPr>
                <w:rFonts w:ascii="宋体" w:eastAsia="宋体" w:hAnsi="宋体" w:cs="宋体"/>
                <w:sz w:val="20"/>
              </w:rPr>
              <w:t>资金总额：</w:t>
            </w:r>
          </w:p>
        </w:tc>
        <w:tc>
          <w:tcPr>
            <w:tcW w:w="1300" w:type="dxa"/>
            <w:gridSpan w:val="3"/>
            <w:vAlign w:val="center"/>
          </w:tcPr>
          <w:p>
            <w:pPr>
              <w:spacing w:before="100" w:after="100"/>
              <w:jc w:val="center"/>
            </w:pPr>
            <w:r>
              <w:rPr>
                <w:rFonts w:ascii="宋体" w:eastAsia="宋体" w:hAnsi="宋体" w:cs="宋体"/>
                <w:sz w:val="20"/>
              </w:rPr>
              <w:t>1481.66</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财政拨款：</w:t>
            </w:r>
          </w:p>
        </w:tc>
        <w:tc>
          <w:tcPr>
            <w:tcW w:w="1300" w:type="dxa"/>
            <w:gridSpan w:val="3"/>
            <w:vAlign w:val="center"/>
          </w:tcPr>
          <w:p>
            <w:pPr>
              <w:spacing w:before="100" w:after="100"/>
              <w:jc w:val="center"/>
            </w:pPr>
            <w:r>
              <w:rPr>
                <w:rFonts w:ascii="宋体" w:eastAsia="宋体" w:hAnsi="宋体" w:cs="宋体"/>
                <w:sz w:val="20"/>
              </w:rPr>
              <w:t>1015.34</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其他资金：</w:t>
            </w:r>
          </w:p>
        </w:tc>
        <w:tc>
          <w:tcPr>
            <w:tcW w:w="1300" w:type="dxa"/>
            <w:gridSpan w:val="3"/>
            <w:vAlign w:val="center"/>
          </w:tcPr>
          <w:p>
            <w:pPr>
              <w:spacing w:before="100" w:after="100"/>
              <w:jc w:val="center"/>
            </w:pPr>
            <w:r>
              <w:rPr>
                <w:rFonts w:ascii="宋体" w:eastAsia="宋体" w:hAnsi="宋体" w:cs="宋体"/>
                <w:sz w:val="20"/>
              </w:rPr>
              <w:t>466.32</w:t>
            </w:r>
          </w:p>
        </w:tc>
      </w:tr>
      <w:tr>
        <w:tblPrEx>
          <w:tblW w:w="8900" w:type="dxa"/>
        </w:tblPrEx>
        <w:tc>
          <w:tcPr>
            <w:tcW w:w="1300" w:type="dxa"/>
            <w:vMerge w:val="restart"/>
            <w:vAlign w:val="center"/>
          </w:tcPr>
          <w:p>
            <w:pPr>
              <w:spacing w:before="100" w:after="100"/>
              <w:jc w:val="center"/>
            </w:pPr>
            <w:r>
              <w:rPr>
                <w:rFonts w:ascii="宋体" w:eastAsia="宋体" w:hAnsi="宋体" w:cs="宋体"/>
                <w:sz w:val="20"/>
              </w:rPr>
              <w:t>总体目标</w:t>
            </w:r>
          </w:p>
        </w:tc>
        <w:tc>
          <w:tcPr>
            <w:tcW w:w="1300" w:type="dxa"/>
            <w:gridSpan w:val="4"/>
            <w:vMerge w:val="restart"/>
            <w:vAlign w:val="center"/>
          </w:tcPr>
          <w:p>
            <w:pPr>
              <w:spacing w:before="100" w:after="100"/>
              <w:jc w:val="center"/>
            </w:pPr>
          </w:p>
        </w:tc>
      </w:tr>
      <w:tr>
        <w:tblPrEx>
          <w:tblW w:w="8900" w:type="dxa"/>
        </w:tblPrEx>
        <w:tc>
          <w:tcPr>
            <w:tcW w:w="1300" w:type="dxa"/>
            <w:vMerge w:val="restart"/>
            <w:vAlign w:val="center"/>
          </w:tcPr>
          <w:p>
            <w:pPr>
              <w:spacing w:before="100" w:after="100"/>
              <w:jc w:val="center"/>
            </w:pPr>
            <w:r>
              <w:rPr>
                <w:rFonts w:ascii="宋体" w:eastAsia="宋体" w:hAnsi="宋体" w:cs="宋体"/>
                <w:sz w:val="20"/>
              </w:rPr>
              <w:t>绩效目标指标</w:t>
            </w:r>
          </w:p>
        </w:tc>
        <w:tc>
          <w:tcPr>
            <w:tcW w:w="1300" w:type="dxa"/>
            <w:vMerge w:val="restart"/>
            <w:vAlign w:val="center"/>
          </w:tcPr>
          <w:p>
            <w:pPr>
              <w:spacing w:before="100" w:after="100"/>
              <w:jc w:val="center"/>
            </w:pPr>
            <w:r>
              <w:rPr>
                <w:rFonts w:ascii="宋体" w:eastAsia="宋体" w:hAnsi="宋体" w:cs="宋体"/>
                <w:sz w:val="20"/>
              </w:rPr>
              <w:t>一级指标</w:t>
            </w:r>
          </w:p>
        </w:tc>
        <w:tc>
          <w:tcPr>
            <w:tcW w:w="13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3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成本指标</w:t>
            </w:r>
          </w:p>
        </w:tc>
        <w:tc>
          <w:tcPr>
            <w:tcW w:w="13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成本控制率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产出指标</w:t>
            </w:r>
          </w:p>
        </w:tc>
        <w:tc>
          <w:tcPr>
            <w:tcW w:w="13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保障覆盖率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tcPr>
          <w:p/>
        </w:tc>
        <w:tc>
          <w:tcPr>
            <w:tcW w:w="13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效益指标</w:t>
            </w:r>
          </w:p>
        </w:tc>
        <w:tc>
          <w:tcPr>
            <w:tcW w:w="13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单位正常运转率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满意度指标</w:t>
            </w:r>
          </w:p>
        </w:tc>
        <w:tc>
          <w:tcPr>
            <w:tcW w:w="13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投诉量</w:t>
            </w:r>
          </w:p>
        </w:tc>
        <w:tc>
          <w:tcPr>
            <w:tcW w:w="1300" w:type="dxa"/>
            <w:vAlign w:val="center"/>
          </w:tcPr>
          <w:p>
            <w:pPr>
              <w:spacing w:before="100" w:after="100"/>
              <w:jc w:val="center"/>
            </w:pPr>
            <w:r>
              <w:rPr>
                <w:rFonts w:ascii="宋体" w:eastAsia="宋体" w:hAnsi="宋体" w:cs="宋体"/>
                <w:sz w:val="20"/>
              </w:rPr>
              <w:t>≤10次</w:t>
            </w:r>
          </w:p>
        </w:tc>
      </w:tr>
    </w:tbl>
    <w:p/>
    <w:p>
      <w:pPr>
        <w:pageBreakBefore/>
        <w:jc w:val="center"/>
      </w:pPr>
      <w:r>
        <w:rPr>
          <w:rFonts w:ascii="方正小标宋简体" w:eastAsia="方正小标宋简体" w:hAnsi="方正小标宋简体" w:cs="方正小标宋简体"/>
          <w:sz w:val="36"/>
        </w:rPr>
        <w:t>街道党建工作者经费绩效目标表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1226"/>
        <w:gridCol w:w="2026"/>
        <w:gridCol w:w="298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300" w:type="dxa"/>
            <w:vMerge w:val="restart"/>
            <w:vAlign w:val="center"/>
          </w:tcPr>
          <w:p>
            <w:pPr>
              <w:spacing w:before="100" w:after="100"/>
              <w:jc w:val="center"/>
            </w:pPr>
            <w:r>
              <w:rPr>
                <w:rFonts w:ascii="宋体" w:eastAsia="宋体" w:hAnsi="宋体" w:cs="宋体"/>
                <w:sz w:val="20"/>
              </w:rPr>
              <w:t>项目资金（万元）</w:t>
            </w:r>
          </w:p>
        </w:tc>
        <w:tc>
          <w:tcPr>
            <w:tcW w:w="1300" w:type="dxa"/>
            <w:vMerge w:val="restart"/>
            <w:vAlign w:val="center"/>
          </w:tcPr>
          <w:p>
            <w:pPr>
              <w:spacing w:before="100" w:after="100"/>
              <w:jc w:val="left"/>
            </w:pPr>
            <w:r>
              <w:rPr>
                <w:rFonts w:ascii="宋体" w:eastAsia="宋体" w:hAnsi="宋体" w:cs="宋体"/>
                <w:sz w:val="20"/>
              </w:rPr>
              <w:t>资金总额：</w:t>
            </w:r>
          </w:p>
        </w:tc>
        <w:tc>
          <w:tcPr>
            <w:tcW w:w="1300" w:type="dxa"/>
            <w:gridSpan w:val="3"/>
            <w:vAlign w:val="center"/>
          </w:tcPr>
          <w:p>
            <w:pPr>
              <w:spacing w:before="100" w:after="100"/>
              <w:jc w:val="center"/>
            </w:pPr>
            <w:r>
              <w:rPr>
                <w:rFonts w:ascii="宋体" w:eastAsia="宋体" w:hAnsi="宋体" w:cs="宋体"/>
                <w:sz w:val="20"/>
              </w:rPr>
              <w:t>11.58</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财政拨款：</w:t>
            </w:r>
          </w:p>
        </w:tc>
        <w:tc>
          <w:tcPr>
            <w:tcW w:w="1300" w:type="dxa"/>
            <w:gridSpan w:val="3"/>
            <w:vAlign w:val="center"/>
          </w:tcPr>
          <w:p>
            <w:pPr>
              <w:spacing w:before="100" w:after="100"/>
              <w:jc w:val="center"/>
            </w:pPr>
            <w:r>
              <w:rPr>
                <w:rFonts w:ascii="宋体" w:eastAsia="宋体" w:hAnsi="宋体" w:cs="宋体"/>
                <w:sz w:val="20"/>
              </w:rPr>
              <w:t>7.77</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其他资金：</w:t>
            </w:r>
          </w:p>
        </w:tc>
        <w:tc>
          <w:tcPr>
            <w:tcW w:w="1300" w:type="dxa"/>
            <w:gridSpan w:val="3"/>
            <w:vAlign w:val="center"/>
          </w:tcPr>
          <w:p>
            <w:pPr>
              <w:spacing w:before="100" w:after="100"/>
              <w:jc w:val="center"/>
            </w:pPr>
            <w:r>
              <w:rPr>
                <w:rFonts w:ascii="宋体" w:eastAsia="宋体" w:hAnsi="宋体" w:cs="宋体"/>
                <w:sz w:val="20"/>
              </w:rPr>
              <w:t>3.81</w:t>
            </w:r>
          </w:p>
        </w:tc>
      </w:tr>
      <w:tr>
        <w:tblPrEx>
          <w:tblW w:w="8900" w:type="dxa"/>
        </w:tblPrEx>
        <w:tc>
          <w:tcPr>
            <w:tcW w:w="1300" w:type="dxa"/>
            <w:vMerge w:val="restart"/>
            <w:vAlign w:val="center"/>
          </w:tcPr>
          <w:p>
            <w:pPr>
              <w:spacing w:before="100" w:after="100"/>
              <w:jc w:val="center"/>
            </w:pPr>
            <w:r>
              <w:rPr>
                <w:rFonts w:ascii="宋体" w:eastAsia="宋体" w:hAnsi="宋体" w:cs="宋体"/>
                <w:sz w:val="20"/>
              </w:rPr>
              <w:t>总体目标</w:t>
            </w:r>
          </w:p>
        </w:tc>
        <w:tc>
          <w:tcPr>
            <w:tcW w:w="1300" w:type="dxa"/>
            <w:gridSpan w:val="4"/>
            <w:vMerge w:val="restart"/>
            <w:vAlign w:val="center"/>
          </w:tcPr>
          <w:p>
            <w:pPr>
              <w:spacing w:before="100" w:after="100"/>
              <w:jc w:val="center"/>
            </w:pPr>
          </w:p>
        </w:tc>
      </w:tr>
      <w:tr>
        <w:tblPrEx>
          <w:tblW w:w="8900" w:type="dxa"/>
        </w:tblPrEx>
        <w:tc>
          <w:tcPr>
            <w:tcW w:w="1300" w:type="dxa"/>
            <w:vMerge w:val="restart"/>
            <w:vAlign w:val="center"/>
          </w:tcPr>
          <w:p>
            <w:pPr>
              <w:spacing w:before="100" w:after="100"/>
              <w:jc w:val="center"/>
            </w:pPr>
            <w:r>
              <w:rPr>
                <w:rFonts w:ascii="宋体" w:eastAsia="宋体" w:hAnsi="宋体" w:cs="宋体"/>
                <w:sz w:val="20"/>
              </w:rPr>
              <w:t>绩效目标指标</w:t>
            </w:r>
          </w:p>
        </w:tc>
        <w:tc>
          <w:tcPr>
            <w:tcW w:w="1300" w:type="dxa"/>
            <w:vMerge w:val="restart"/>
            <w:vAlign w:val="center"/>
          </w:tcPr>
          <w:p>
            <w:pPr>
              <w:spacing w:before="100" w:after="100"/>
              <w:jc w:val="center"/>
            </w:pPr>
            <w:r>
              <w:rPr>
                <w:rFonts w:ascii="宋体" w:eastAsia="宋体" w:hAnsi="宋体" w:cs="宋体"/>
                <w:sz w:val="20"/>
              </w:rPr>
              <w:t>一级指标</w:t>
            </w:r>
          </w:p>
        </w:tc>
        <w:tc>
          <w:tcPr>
            <w:tcW w:w="13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3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成本指标</w:t>
            </w:r>
          </w:p>
        </w:tc>
        <w:tc>
          <w:tcPr>
            <w:tcW w:w="13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成本控制率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val="restart"/>
            <w:vAlign w:val="center"/>
          </w:tcPr>
          <w:p>
            <w:pPr>
              <w:spacing w:before="100" w:after="100"/>
              <w:jc w:val="center"/>
            </w:pPr>
            <w:r>
              <w:rPr>
                <w:rFonts w:ascii="宋体" w:eastAsia="宋体" w:hAnsi="宋体" w:cs="宋体"/>
                <w:sz w:val="20"/>
              </w:rPr>
              <w:t>产出指标</w:t>
            </w:r>
          </w:p>
        </w:tc>
        <w:tc>
          <w:tcPr>
            <w:tcW w:w="13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保障覆盖率</w:t>
            </w:r>
          </w:p>
        </w:tc>
        <w:tc>
          <w:tcPr>
            <w:tcW w:w="13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Merge/>
          </w:tcPr>
          <w:p/>
        </w:tc>
        <w:tc>
          <w:tcPr>
            <w:tcW w:w="13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效益指标</w:t>
            </w:r>
          </w:p>
        </w:tc>
        <w:tc>
          <w:tcPr>
            <w:tcW w:w="13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单位正常运转率</w:t>
            </w:r>
          </w:p>
        </w:tc>
        <w:tc>
          <w:tcPr>
            <w:tcW w:w="1300" w:type="dxa"/>
            <w:vAlign w:val="center"/>
          </w:tcPr>
          <w:p>
            <w:pPr>
              <w:spacing w:before="100" w:after="100"/>
              <w:jc w:val="center"/>
            </w:pPr>
            <w:r>
              <w:rPr>
                <w:rFonts w:ascii="宋体" w:eastAsia="宋体" w:hAnsi="宋体" w:cs="宋体"/>
                <w:sz w:val="20"/>
              </w:rPr>
              <w:t>≥100%</w:t>
            </w:r>
          </w:p>
        </w:tc>
      </w:tr>
      <w:tr>
        <w:tblPrEx>
          <w:tblW w:w="8900" w:type="dxa"/>
        </w:tblPrEx>
        <w:tc>
          <w:tcPr>
            <w:tcW w:w="1300" w:type="dxa"/>
            <w:vMerge/>
          </w:tcPr>
          <w:p/>
        </w:tc>
        <w:tc>
          <w:tcPr>
            <w:tcW w:w="1300" w:type="dxa"/>
            <w:vAlign w:val="center"/>
          </w:tcPr>
          <w:p>
            <w:pPr>
              <w:spacing w:before="100" w:after="100"/>
              <w:jc w:val="center"/>
            </w:pPr>
            <w:r>
              <w:rPr>
                <w:rFonts w:ascii="宋体" w:eastAsia="宋体" w:hAnsi="宋体" w:cs="宋体"/>
                <w:sz w:val="20"/>
              </w:rPr>
              <w:t>满意度指标</w:t>
            </w:r>
          </w:p>
        </w:tc>
        <w:tc>
          <w:tcPr>
            <w:tcW w:w="13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投诉量</w:t>
            </w:r>
          </w:p>
        </w:tc>
        <w:tc>
          <w:tcPr>
            <w:tcW w:w="1300" w:type="dxa"/>
            <w:vAlign w:val="center"/>
          </w:tcPr>
          <w:p>
            <w:pPr>
              <w:spacing w:before="100" w:after="100"/>
              <w:jc w:val="center"/>
            </w:pPr>
            <w:r>
              <w:rPr>
                <w:rFonts w:ascii="宋体" w:eastAsia="宋体" w:hAnsi="宋体" w:cs="宋体"/>
                <w:sz w:val="20"/>
              </w:rPr>
              <w:t>≤10次</w:t>
            </w:r>
          </w:p>
        </w:tc>
      </w:tr>
    </w:tbl>
    <w:p/>
    <w:p>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 xml:space="preserve">  </w:t>
      </w:r>
    </w:p>
    <w:p>
      <w:pPr>
        <w:spacing w:line="590" w:lineRule="exact"/>
        <w:ind w:firstLine="640" w:firstLineChars="200"/>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.有关情况说明</w:t>
      </w:r>
    </w:p>
    <w:p>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本部门无其他需要说明的绩效目标情况。</w:t>
      </w:r>
    </w:p>
    <w:p>
      <w:pPr>
        <w:pStyle w:val="Heading1"/>
      </w:pPr>
      <w:bookmarkStart w:id="24" w:name="_Toc20264"/>
      <w:r>
        <w:rPr>
          <w:rFonts w:hint="eastAsia"/>
        </w:rPr>
        <w:t>八、其他重要事项说明</w:t>
      </w:r>
      <w:bookmarkEnd w:id="24"/>
    </w:p>
    <w:p>
      <w:pPr>
        <w:spacing w:line="590" w:lineRule="exact"/>
        <w:ind w:firstLine="627" w:firstLineChars="196"/>
        <w:rPr>
          <w:rFonts w:ascii="楷体" w:eastAsia="楷体" w:hAnsi="楷体"/>
          <w:b/>
          <w:sz w:val="32"/>
          <w:szCs w:val="32"/>
        </w:rPr>
      </w:pPr>
      <w:r>
        <w:rPr>
          <w:rFonts w:ascii="楷体" w:eastAsia="楷体" w:hAnsi="楷体" w:hint="eastAsia"/>
          <w:b/>
          <w:sz w:val="32"/>
          <w:szCs w:val="32"/>
        </w:rPr>
        <w:t>（一）机关运行经费</w:t>
      </w:r>
    </w:p>
    <w:p>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2023年泉州市丰泽区东海街道办事处一般公共预算拨款安排的机关运行经费支出39.32万元，比上年增加0.83万元，增长2.16%。主要原因是：人员增加，其他交通费用增加。</w:t>
      </w:r>
    </w:p>
    <w:p>
      <w:pPr>
        <w:spacing w:line="590" w:lineRule="exact"/>
        <w:ind w:firstLine="627" w:firstLineChars="196"/>
        <w:rPr>
          <w:rFonts w:ascii="楷体" w:eastAsia="楷体" w:hAnsi="楷体"/>
          <w:b/>
          <w:sz w:val="32"/>
          <w:szCs w:val="32"/>
        </w:rPr>
      </w:pPr>
      <w:r>
        <w:rPr>
          <w:rFonts w:ascii="楷体" w:eastAsia="楷体" w:hAnsi="楷体" w:hint="eastAsia"/>
          <w:b/>
          <w:sz w:val="32"/>
          <w:szCs w:val="32"/>
        </w:rPr>
        <w:t>（二）政府采购情况</w:t>
      </w:r>
    </w:p>
    <w:p>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本部门2023年度没有政府采购预算。</w:t>
      </w:r>
    </w:p>
    <w:p>
      <w:pPr>
        <w:spacing w:line="590" w:lineRule="exact"/>
        <w:ind w:firstLine="627" w:firstLineChars="196"/>
        <w:rPr>
          <w:rFonts w:ascii="楷体" w:eastAsia="楷体" w:hAnsi="楷体"/>
          <w:b/>
          <w:sz w:val="32"/>
          <w:szCs w:val="32"/>
        </w:rPr>
      </w:pPr>
      <w:r>
        <w:rPr>
          <w:rFonts w:ascii="楷体" w:eastAsia="楷体" w:hAnsi="楷体" w:hint="eastAsia"/>
          <w:b/>
          <w:sz w:val="32"/>
          <w:szCs w:val="32"/>
        </w:rPr>
        <w:t>（三）国有资产占用使用情况</w:t>
      </w:r>
    </w:p>
    <w:p>
      <w:pPr>
        <w:spacing w:line="600" w:lineRule="exact"/>
        <w:ind w:firstLine="640" w:firstLineChars="200"/>
        <w:rPr>
          <w:rFonts w:ascii="仿宋" w:eastAsia="仿宋" w:hAnsi="仿宋"/>
          <w:kern w:val="0"/>
          <w:sz w:val="32"/>
          <w:szCs w:val="32"/>
        </w:rPr>
      </w:pPr>
      <w:r>
        <w:rPr>
          <w:rFonts w:ascii="仿宋" w:eastAsia="仿宋" w:hAnsi="仿宋" w:hint="eastAsia"/>
          <w:kern w:val="0"/>
          <w:sz w:val="32"/>
          <w:szCs w:val="32"/>
        </w:rPr>
        <w:t>截至2022年12月31日，泉州市丰泽区东海街道办事处共有车辆3辆，其中：省部级领导干部用车0辆、机要通信用车0辆、应急保障用车0辆，执法执勤用车0辆，特种专业技术用车0辆，其他用车3辆。单位价值100万元（含）以上设备0台（套）。</w:t>
      </w:r>
    </w:p>
    <w:p>
      <w:pPr>
        <w:widowControl/>
        <w:adjustRightInd w:val="0"/>
        <w:snapToGrid w:val="0"/>
        <w:spacing w:line="600" w:lineRule="exact"/>
        <w:ind w:firstLine="660"/>
        <w:rPr>
          <w:rFonts w:ascii="仿宋" w:eastAsia="仿宋" w:hAnsi="仿宋" w:cs="仿宋_GB2312"/>
          <w:kern w:val="0"/>
          <w:sz w:val="32"/>
          <w:szCs w:val="32"/>
        </w:rPr>
        <w:sectPr>
          <w:pgSz w:w="11906" w:h="16838"/>
          <w:pgMar w:top="1440" w:right="1797" w:bottom="1440" w:left="1797" w:header="851" w:footer="992" w:gutter="0"/>
          <w:cols w:num="1" w:space="425"/>
          <w:docGrid w:type="lines" w:linePitch="312" w:charSpace="0"/>
        </w:sectPr>
      </w:pPr>
      <w:r>
        <w:rPr>
          <w:rFonts w:ascii="仿宋" w:eastAsia="仿宋" w:hAnsi="仿宋" w:hint="eastAsia"/>
          <w:kern w:val="0"/>
          <w:sz w:val="32"/>
          <w:szCs w:val="32"/>
        </w:rPr>
        <w:t>2023年部门预算安排购置车辆0辆，单位价值100万元（含）以上设备0台（套）。</w:t>
      </w:r>
    </w:p>
    <w:p>
      <w:pPr>
        <w:spacing w:line="600" w:lineRule="exact"/>
        <w:jc w:val="left"/>
        <w:rPr>
          <w:rFonts w:ascii="仿宋" w:eastAsia="仿宋" w:hAnsi="仿宋"/>
          <w:kern w:val="0"/>
          <w:sz w:val="32"/>
          <w:szCs w:val="32"/>
        </w:rPr>
      </w:pPr>
    </w:p>
    <w:p>
      <w:pPr>
        <w:jc w:val="center"/>
        <w:rPr>
          <w:rFonts w:ascii="黑体" w:eastAsia="黑体" w:hAnsi="黑体"/>
          <w:sz w:val="56"/>
        </w:rPr>
      </w:pPr>
    </w:p>
    <w:p>
      <w:pPr>
        <w:jc w:val="center"/>
        <w:rPr>
          <w:rFonts w:ascii="黑体" w:eastAsia="黑体" w:hAnsi="黑体"/>
          <w:sz w:val="56"/>
        </w:rPr>
      </w:pPr>
    </w:p>
    <w:p>
      <w:pPr>
        <w:jc w:val="center"/>
        <w:rPr>
          <w:rFonts w:ascii="黑体" w:eastAsia="黑体" w:hAnsi="黑体"/>
          <w:sz w:val="56"/>
        </w:rPr>
      </w:pPr>
    </w:p>
    <w:p>
      <w:pPr>
        <w:jc w:val="center"/>
        <w:rPr>
          <w:rFonts w:ascii="黑体" w:eastAsia="黑体" w:hAnsi="黑体"/>
          <w:sz w:val="56"/>
        </w:rPr>
      </w:pPr>
    </w:p>
    <w:p>
      <w:pPr>
        <w:jc w:val="center"/>
        <w:rPr>
          <w:rFonts w:ascii="黑体" w:eastAsia="黑体" w:hAnsi="黑体"/>
          <w:sz w:val="56"/>
        </w:rPr>
      </w:pPr>
    </w:p>
    <w:p>
      <w:pPr>
        <w:jc w:val="left"/>
        <w:rPr>
          <w:rFonts w:ascii="黑体" w:eastAsia="黑体" w:hAnsi="黑体"/>
          <w:sz w:val="56"/>
        </w:rPr>
      </w:pPr>
      <w:r>
        <w:rPr>
          <w:rFonts w:ascii="黑体" w:eastAsia="黑体" w:hAnsi="黑体" w:hint="eastAsia"/>
          <w:sz w:val="56"/>
        </w:rPr>
        <w:t>第四部分</w:t>
      </w:r>
      <w:r>
        <w:rPr>
          <w:rFonts w:ascii="黑体" w:eastAsia="黑体" w:hAnsi="黑体"/>
          <w:sz w:val="56"/>
        </w:rPr>
        <w:t xml:space="preserve"> </w:t>
      </w:r>
    </w:p>
    <w:p>
      <w:pPr>
        <w:pStyle w:val="Heading1"/>
        <w:jc w:val="center"/>
        <w:rPr>
          <w:rFonts w:ascii="黑体" w:hAnsi="黑体"/>
          <w:b w:val="0"/>
          <w:bCs/>
          <w:sz w:val="56"/>
          <w:szCs w:val="36"/>
        </w:rPr>
      </w:pPr>
      <w:bookmarkStart w:id="25" w:name="_Toc26473"/>
      <w:r>
        <w:rPr>
          <w:rFonts w:ascii="黑体" w:hAnsi="黑体" w:hint="eastAsia"/>
          <w:b w:val="0"/>
          <w:bCs/>
          <w:sz w:val="56"/>
          <w:szCs w:val="36"/>
        </w:rPr>
        <w:t>名词解释</w:t>
      </w:r>
      <w:bookmarkEnd w:id="25"/>
    </w:p>
    <w:p>
      <w:pPr>
        <w:adjustRightInd w:val="0"/>
        <w:snapToGrid w:val="0"/>
        <w:spacing w:line="600" w:lineRule="exact"/>
        <w:jc w:val="left"/>
        <w:rPr>
          <w:rFonts w:asciiTheme="majorEastAsia" w:eastAsiaTheme="majorEastAsia" w:hAnsiTheme="majorEastAsia"/>
          <w:b/>
          <w:sz w:val="40"/>
        </w:rPr>
      </w:pPr>
    </w:p>
    <w:p>
      <w:pPr>
        <w:adjustRightInd w:val="0"/>
        <w:snapToGrid w:val="0"/>
        <w:spacing w:line="600" w:lineRule="exact"/>
        <w:jc w:val="left"/>
        <w:rPr>
          <w:rFonts w:ascii="仿宋" w:eastAsia="仿宋" w:hAnsi="仿宋" w:cs="仿宋_GB2312"/>
          <w:kern w:val="0"/>
          <w:sz w:val="32"/>
          <w:szCs w:val="32"/>
        </w:rPr>
        <w:sectPr>
          <w:pgSz w:w="11906" w:h="16838"/>
          <w:pgMar w:top="1440" w:right="1797" w:bottom="1440" w:left="1797" w:header="851" w:footer="992" w:gutter="0"/>
          <w:cols w:num="1" w:space="425"/>
          <w:docGrid w:type="lines" w:linePitch="312" w:charSpace="0"/>
        </w:sectPr>
      </w:pPr>
    </w:p>
    <w:p>
      <w:pPr>
        <w:spacing w:line="276" w:lineRule="auto"/>
        <w:jc w:val="center"/>
        <w:rPr>
          <w:rFonts w:asciiTheme="majorEastAsia" w:eastAsiaTheme="majorEastAsia" w:hAnsiTheme="majorEastAsia"/>
          <w:b/>
          <w:sz w:val="40"/>
        </w:rPr>
      </w:pPr>
      <w:r>
        <w:rPr>
          <w:rFonts w:asciiTheme="majorEastAsia" w:eastAsiaTheme="majorEastAsia" w:hAnsiTheme="majorEastAsia" w:hint="eastAsia"/>
          <w:b/>
          <w:sz w:val="40"/>
        </w:rPr>
        <w:t>名词解释</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pPr>
        <w:spacing w:line="600" w:lineRule="exact"/>
        <w:ind w:firstLine="640" w:firstLineChars="200"/>
        <w:rPr>
          <w:rFonts w:ascii="仿宋" w:eastAsia="仿宋" w:hAnsi="仿宋" w:cs="仿宋"/>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pPr>
        <w:pStyle w:val="Default"/>
        <w:spacing w:line="600" w:lineRule="exact"/>
        <w:ind w:firstLine="640"/>
        <w:rPr>
          <w:rFonts w:hAnsi="仿宋"/>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pPr>
        <w:pStyle w:val="Default"/>
        <w:spacing w:line="600" w:lineRule="exact"/>
        <w:ind w:firstLine="640"/>
        <w:rPr>
          <w:rFonts w:hAnsi="仿宋"/>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pPr>
        <w:pStyle w:val="Default"/>
        <w:spacing w:line="600" w:lineRule="exact"/>
        <w:ind w:firstLine="640"/>
        <w:rPr>
          <w:rFonts w:hAnsi="仿宋"/>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pPr>
        <w:pStyle w:val="Default"/>
        <w:spacing w:line="600" w:lineRule="exact"/>
        <w:ind w:firstLine="640"/>
        <w:rPr>
          <w:rFonts w:hAnsi="仿宋"/>
          <w:sz w:val="32"/>
          <w:szCs w:val="32"/>
        </w:rPr>
      </w:pPr>
      <w:r>
        <w:rPr>
          <w:rFonts w:hAnsi="仿宋" w:hint="eastAsia"/>
          <w:b/>
          <w:sz w:val="32"/>
          <w:szCs w:val="32"/>
        </w:rPr>
        <w:t>九、上缴上级支出：</w:t>
      </w:r>
      <w:r>
        <w:rPr>
          <w:rFonts w:hAnsi="仿宋" w:hint="eastAsia"/>
          <w:sz w:val="32"/>
          <w:szCs w:val="32"/>
        </w:rPr>
        <w:t>指下级单位上缴上级的支出。</w:t>
      </w:r>
    </w:p>
    <w:p>
      <w:pPr>
        <w:pStyle w:val="Default"/>
        <w:spacing w:line="600" w:lineRule="exact"/>
        <w:ind w:firstLine="640"/>
        <w:rPr>
          <w:rFonts w:hAnsi="仿宋"/>
          <w:sz w:val="32"/>
          <w:szCs w:val="32"/>
        </w:rPr>
      </w:pPr>
      <w:r>
        <w:rPr>
          <w:rFonts w:hAnsi="仿宋" w:hint="eastAsia"/>
          <w:b/>
          <w:sz w:val="32"/>
          <w:szCs w:val="32"/>
        </w:rPr>
        <w:t>十、对附属单位补助支出：</w:t>
      </w:r>
      <w:r>
        <w:rPr>
          <w:rFonts w:hAnsi="仿宋" w:hint="eastAsia"/>
          <w:sz w:val="32"/>
          <w:szCs w:val="32"/>
        </w:rPr>
        <w:t>指对下级单位补助发送的支出。</w:t>
      </w:r>
    </w:p>
    <w:p>
      <w:pPr>
        <w:pStyle w:val="Default"/>
        <w:spacing w:line="600" w:lineRule="exact"/>
        <w:ind w:firstLine="640"/>
        <w:rPr>
          <w:rFonts w:hAnsi="仿宋"/>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0" w:firstLineChars="200"/>
        <w:jc w:val="left"/>
        <w:rPr>
          <w:rFonts w:asciiTheme="majorEastAsia" w:eastAsiaTheme="majorEastAsia" w:hAnsiTheme="major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00"/>
        <w:jc w:val="left"/>
        <w:rPr>
          <w:rFonts w:asciiTheme="majorEastAsia" w:eastAsiaTheme="majorEastAsia" w:hAnsiTheme="majorEastAsia"/>
          <w:b/>
          <w:sz w:val="40"/>
        </w:rPr>
      </w:pPr>
    </w:p>
    <w:sectPr>
      <w:pgSz w:w="11906" w:h="16838"/>
      <w:pgMar w:top="1440" w:right="1797" w:bottom="1440"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pPr>
                                <w:pStyle w:val="Footer"/>
                                <w:jc w:val="center"/>
                                <w:rPr>
                                  <w:rFonts w:asciiTheme="minorEastAsia" w:hAnsiTheme="minorEastAsia"/>
                                  <w:sz w:val="20"/>
                                </w:rPr>
                              </w:pPr>
                              <w:r>
                                <w:fldChar w:fldCharType="begin"/>
                              </w:r>
                              <w:r>
                                <w:instrText>PAGE   \* MERGEFORMAT</w:instrText>
                              </w:r>
                              <w:r>
                                <w:fldChar w:fldCharType="separate"/>
                              </w:r>
                              <w:r>
                                <w:rPr>
                                  <w:rFonts w:asciiTheme="minorEastAsia" w:hAnsiTheme="minorEastAsia"/>
                                  <w:sz w:val="20"/>
                                  <w:lang w:val="zh-CN"/>
                                </w:rPr>
                                <w:t>26</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201344226"/>
                      <w:richText/>
                    </w:sdtPr>
                    <w:sdtEndPr>
                      <w:rPr>
                        <w:rFonts w:asciiTheme="minorEastAsia" w:hAnsiTheme="minorEastAsia"/>
                        <w:sz w:val="20"/>
                      </w:rPr>
                    </w:sdtEndPr>
                    <w:sdtContent>
                      <w:p>
                        <w:pPr>
                          <w:pStyle w:val="Footer"/>
                          <w:jc w:val="center"/>
                          <w:rPr>
                            <w:rFonts w:asciiTheme="minorEastAsia" w:hAnsiTheme="minorEastAsia"/>
                            <w:sz w:val="20"/>
                          </w:rPr>
                        </w:pPr>
                        <w:r>
                          <w:fldChar w:fldCharType="begin"/>
                        </w:r>
                        <w:r>
                          <w:instrText>PAGE   \* MERGEFORMAT</w:instrText>
                        </w:r>
                        <w:r>
                          <w:fldChar w:fldCharType="separate"/>
                        </w:r>
                        <w:r>
                          <w:rPr>
                            <w:rFonts w:asciiTheme="minorEastAsia" w:hAnsiTheme="minorEastAsia"/>
                            <w:sz w:val="20"/>
                            <w:lang w:val="zh-CN"/>
                          </w:rPr>
                          <w:t>26</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3D5C"/>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5C6D"/>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2337"/>
    <w:rsid w:val="001A25EF"/>
    <w:rsid w:val="001A28D2"/>
    <w:rsid w:val="001A3C4B"/>
    <w:rsid w:val="001A6BC0"/>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714"/>
    <w:rsid w:val="00B659DF"/>
    <w:rsid w:val="00B662CC"/>
    <w:rsid w:val="00B72EB0"/>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0F77FD8"/>
    <w:rsid w:val="35E96BBB"/>
    <w:rsid w:val="36A108E4"/>
    <w:rsid w:val="36E17903"/>
    <w:rsid w:val="3720190B"/>
    <w:rsid w:val="374E63E7"/>
    <w:rsid w:val="37A92C8C"/>
    <w:rsid w:val="3A7A77C8"/>
    <w:rsid w:val="3A9A748F"/>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77C0041"/>
    <w:rsid w:val="6A555FA0"/>
    <w:rsid w:val="6DDA2238"/>
    <w:rsid w:val="6E4027F5"/>
    <w:rsid w:val="6FAA5C3A"/>
    <w:rsid w:val="7267415F"/>
    <w:rsid w:val="72D71FDF"/>
    <w:rsid w:val="77381774"/>
    <w:rsid w:val="773C7ABF"/>
    <w:rsid w:val="78112CFA"/>
    <w:rsid w:val="784C4C20"/>
    <w:rsid w:val="79943C50"/>
    <w:rsid w:val="7DF07DEB"/>
  </w:rsids>
  <w:docVars>
    <w:docVar w:name="commondata" w:val="eyJoZGlkIjoiOWNhODkwNDhkZjA4ZDc3ZWNkNjI0NTU5MzQ4NDExY2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14:textFill>
        <w14:solidFill>
          <w14:schemeClr w14:val="hlink"/>
        </w14:solidFill>
      </w14:textFill>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lang w:val="en-US" w:eastAsia="zh-CN" w:bidi="ar-SA"/>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3030</Words>
  <Characters>5812</Characters>
  <Application>Microsoft Office Word</Application>
  <DocSecurity>0</DocSecurity>
  <Lines>54</Lines>
  <Paragraphs>15</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墨</cp:lastModifiedBy>
  <dcterms:modified xsi:type="dcterms:W3CDTF">2023-01-28T01:32:37Z</dcterms:modified>
  <cp:revision>2755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647C3782A33C49AFBD51100AD59AF324</vt:lpwstr>
  </property>
  <property fmtid="{D5CDD505-2E9C-101B-9397-08002B2CF9AE}" pid="3" name="KSOProductBuildVer">
    <vt:lpwstr>2052-11.1.0.13703</vt:lpwstr>
  </property>
</Properties>
</file>