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5FF" w:rsidRDefault="00BB1A88" w:rsidP="00F635FF">
      <w:pPr>
        <w:widowControl/>
        <w:spacing w:line="579" w:lineRule="exact"/>
        <w:jc w:val="center"/>
        <w:rPr>
          <w:rFonts w:ascii="方正小标宋简体" w:eastAsia="方正小标宋简体" w:hAnsi="黑体" w:cs="Times New Roman"/>
          <w:bCs/>
          <w:color w:val="000000"/>
          <w:kern w:val="0"/>
          <w:sz w:val="44"/>
          <w:szCs w:val="44"/>
        </w:rPr>
      </w:pPr>
      <w:r w:rsidRPr="00C537F6">
        <w:rPr>
          <w:rFonts w:ascii="方正小标宋简体" w:eastAsia="方正小标宋简体" w:hAnsi="黑体" w:cs="Times New Roman" w:hint="eastAsia"/>
          <w:bCs/>
          <w:color w:val="000000"/>
          <w:kern w:val="0"/>
          <w:sz w:val="44"/>
          <w:szCs w:val="44"/>
        </w:rPr>
        <w:t>泉州市丰泽区</w:t>
      </w:r>
      <w:r w:rsidR="00B97A9E" w:rsidRPr="00C537F6">
        <w:rPr>
          <w:rFonts w:ascii="方正小标宋简体" w:eastAsia="方正小标宋简体" w:hAnsi="黑体" w:cs="Times New Roman" w:hint="eastAsia"/>
          <w:bCs/>
          <w:color w:val="000000"/>
          <w:kern w:val="0"/>
          <w:sz w:val="44"/>
          <w:szCs w:val="44"/>
        </w:rPr>
        <w:t>金</w:t>
      </w:r>
      <w:proofErr w:type="gramStart"/>
      <w:r w:rsidR="00B97A9E" w:rsidRPr="00C537F6">
        <w:rPr>
          <w:rFonts w:ascii="方正小标宋简体" w:eastAsia="方正小标宋简体" w:hAnsi="黑体" w:cs="Times New Roman" w:hint="eastAsia"/>
          <w:bCs/>
          <w:color w:val="000000"/>
          <w:kern w:val="0"/>
          <w:sz w:val="44"/>
          <w:szCs w:val="44"/>
        </w:rPr>
        <w:t>潘</w:t>
      </w:r>
      <w:proofErr w:type="gramEnd"/>
      <w:r w:rsidR="00B97A9E" w:rsidRPr="00C537F6">
        <w:rPr>
          <w:rFonts w:ascii="方正小标宋简体" w:eastAsia="方正小标宋简体" w:hAnsi="黑体" w:cs="Times New Roman" w:hint="eastAsia"/>
          <w:bCs/>
          <w:color w:val="000000"/>
          <w:kern w:val="0"/>
          <w:sz w:val="44"/>
          <w:szCs w:val="44"/>
        </w:rPr>
        <w:t>段片区</w:t>
      </w:r>
      <w:r w:rsidR="001B15D6" w:rsidRPr="00C537F6">
        <w:rPr>
          <w:rFonts w:ascii="方正小标宋简体" w:eastAsia="方正小标宋简体" w:hAnsi="黑体" w:cs="Times New Roman" w:hint="eastAsia"/>
          <w:bCs/>
          <w:color w:val="000000"/>
          <w:kern w:val="0"/>
          <w:sz w:val="44"/>
          <w:szCs w:val="44"/>
        </w:rPr>
        <w:t>土地征收</w:t>
      </w:r>
    </w:p>
    <w:p w:rsidR="001C205A" w:rsidRPr="00F635FF" w:rsidRDefault="001B15D6" w:rsidP="00F635FF">
      <w:pPr>
        <w:widowControl/>
        <w:spacing w:line="579" w:lineRule="exact"/>
        <w:jc w:val="center"/>
        <w:rPr>
          <w:rFonts w:ascii="方正小标宋简体" w:eastAsia="方正小标宋简体" w:hAnsi="黑体" w:cs="Times New Roman"/>
          <w:bCs/>
          <w:color w:val="000000"/>
          <w:kern w:val="0"/>
          <w:sz w:val="44"/>
          <w:szCs w:val="44"/>
        </w:rPr>
      </w:pPr>
      <w:r w:rsidRPr="00C537F6">
        <w:rPr>
          <w:rFonts w:ascii="方正小标宋简体" w:eastAsia="方正小标宋简体" w:hAnsi="黑体" w:cs="Times New Roman" w:hint="eastAsia"/>
          <w:bCs/>
          <w:color w:val="000000"/>
          <w:kern w:val="0"/>
          <w:sz w:val="44"/>
          <w:szCs w:val="44"/>
        </w:rPr>
        <w:t>成片开发方案</w:t>
      </w:r>
      <w:r w:rsidR="001E6DDF" w:rsidRPr="00C537F6">
        <w:rPr>
          <w:rFonts w:ascii="方正小标宋简体" w:eastAsia="方正小标宋简体" w:hAnsi="黑体" w:cs="Times New Roman" w:hint="eastAsia"/>
          <w:bCs/>
          <w:color w:val="000000"/>
          <w:kern w:val="0"/>
          <w:sz w:val="44"/>
          <w:szCs w:val="44"/>
        </w:rPr>
        <w:t>（征求意见稿）</w:t>
      </w:r>
    </w:p>
    <w:p w:rsidR="00E70AD3" w:rsidRPr="00D072A8" w:rsidRDefault="00D072A8" w:rsidP="00C537F6">
      <w:pPr>
        <w:spacing w:line="579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</w:t>
      </w:r>
      <w:r w:rsidR="001C205A" w:rsidRPr="00D072A8">
        <w:rPr>
          <w:rFonts w:ascii="Times New Roman" w:eastAsia="黑体" w:hAnsi="Times New Roman" w:cs="Times New Roman"/>
          <w:sz w:val="32"/>
          <w:szCs w:val="32"/>
        </w:rPr>
        <w:t>编制依据</w:t>
      </w:r>
    </w:p>
    <w:p w:rsidR="001C205A" w:rsidRPr="00C537F6" w:rsidRDefault="001C205A" w:rsidP="007323A8">
      <w:pPr>
        <w:topLinePunct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537F6">
        <w:rPr>
          <w:rFonts w:ascii="Times New Roman" w:eastAsia="仿宋_GB2312" w:hAnsi="Times New Roman" w:cs="Times New Roman"/>
          <w:sz w:val="32"/>
          <w:szCs w:val="32"/>
        </w:rPr>
        <w:t>依据《中华人民共和国土地管理法》（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年修正版）、《自然资源部关于印发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&lt;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土地征收成片开发标准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&gt;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的通知》（</w:t>
      </w:r>
      <w:r w:rsidR="00B97A9E" w:rsidRPr="00C537F6">
        <w:rPr>
          <w:rFonts w:ascii="Times New Roman" w:eastAsia="仿宋_GB2312" w:hAnsi="Times New Roman" w:cs="Times New Roman"/>
          <w:sz w:val="32"/>
          <w:szCs w:val="32"/>
        </w:rPr>
        <w:t>自然资</w:t>
      </w:r>
      <w:proofErr w:type="gramStart"/>
      <w:r w:rsidR="00B97A9E" w:rsidRPr="00C537F6"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 w:rsidR="00B97A9E" w:rsidRPr="00C537F6">
        <w:rPr>
          <w:rFonts w:ascii="Times New Roman" w:eastAsia="仿宋_GB2312" w:hAnsi="Times New Roman" w:cs="Times New Roman"/>
          <w:sz w:val="32"/>
          <w:szCs w:val="32"/>
        </w:rPr>
        <w:t>〔</w:t>
      </w:r>
      <w:r w:rsidR="00B97A9E" w:rsidRPr="00C537F6">
        <w:rPr>
          <w:rFonts w:ascii="Times New Roman" w:eastAsia="仿宋_GB2312" w:hAnsi="Times New Roman" w:cs="Times New Roman"/>
          <w:sz w:val="32"/>
          <w:szCs w:val="32"/>
        </w:rPr>
        <w:t>2023</w:t>
      </w:r>
      <w:r w:rsidR="00B97A9E" w:rsidRPr="00C537F6">
        <w:rPr>
          <w:rFonts w:ascii="Times New Roman" w:eastAsia="仿宋_GB2312" w:hAnsi="Times New Roman" w:cs="Times New Roman"/>
          <w:sz w:val="32"/>
          <w:szCs w:val="32"/>
        </w:rPr>
        <w:t>〕</w:t>
      </w:r>
      <w:r w:rsidR="00B97A9E" w:rsidRPr="00C537F6">
        <w:rPr>
          <w:rFonts w:ascii="Times New Roman" w:eastAsia="仿宋_GB2312" w:hAnsi="Times New Roman" w:cs="Times New Roman"/>
          <w:sz w:val="32"/>
          <w:szCs w:val="32"/>
        </w:rPr>
        <w:t>7</w:t>
      </w:r>
      <w:r w:rsidR="00B97A9E" w:rsidRPr="00C537F6">
        <w:rPr>
          <w:rFonts w:ascii="Times New Roman" w:eastAsia="仿宋_GB2312" w:hAnsi="Times New Roman" w:cs="Times New Roman"/>
          <w:sz w:val="32"/>
          <w:szCs w:val="32"/>
        </w:rPr>
        <w:t>号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）、《福建省自然资源厅关于印发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&lt;</w:t>
      </w:r>
      <w:bookmarkStart w:id="0" w:name="_GoBack"/>
      <w:bookmarkEnd w:id="0"/>
      <w:r w:rsidRPr="00C537F6">
        <w:rPr>
          <w:rFonts w:ascii="Times New Roman" w:eastAsia="仿宋_GB2312" w:hAnsi="Times New Roman" w:cs="Times New Roman"/>
          <w:sz w:val="32"/>
          <w:szCs w:val="32"/>
        </w:rPr>
        <w:t>福建省土地征收成片开发方案报批实施细则（试行）的通知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&gt;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》（</w:t>
      </w:r>
      <w:proofErr w:type="gramStart"/>
      <w:r w:rsidRPr="00C537F6">
        <w:rPr>
          <w:rFonts w:ascii="Times New Roman" w:eastAsia="仿宋_GB2312" w:hAnsi="Times New Roman" w:cs="Times New Roman"/>
          <w:sz w:val="32"/>
          <w:szCs w:val="32"/>
        </w:rPr>
        <w:t>闽自然资发</w:t>
      </w:r>
      <w:proofErr w:type="gramEnd"/>
      <w:r w:rsidRPr="00C537F6">
        <w:rPr>
          <w:rFonts w:ascii="Times New Roman" w:eastAsia="仿宋_GB2312" w:hAnsi="Times New Roman" w:cs="Times New Roman"/>
          <w:sz w:val="32"/>
          <w:szCs w:val="32"/>
        </w:rPr>
        <w:t>〔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3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号）、《福建省自然资源厅关于印发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&lt;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福建省土地征收成片开发方案编制参考指南（试行）的通知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&gt;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》（</w:t>
      </w:r>
      <w:proofErr w:type="gramStart"/>
      <w:r w:rsidRPr="00C537F6">
        <w:rPr>
          <w:rFonts w:ascii="Times New Roman" w:eastAsia="仿宋_GB2312" w:hAnsi="Times New Roman" w:cs="Times New Roman"/>
          <w:sz w:val="32"/>
          <w:szCs w:val="32"/>
        </w:rPr>
        <w:t>闽自然资发</w:t>
      </w:r>
      <w:proofErr w:type="gramEnd"/>
      <w:r w:rsidRPr="00C537F6">
        <w:rPr>
          <w:rFonts w:ascii="Times New Roman" w:eastAsia="仿宋_GB2312" w:hAnsi="Times New Roman" w:cs="Times New Roman"/>
          <w:sz w:val="32"/>
          <w:szCs w:val="32"/>
        </w:rPr>
        <w:t>〔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6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号）、《自然资源部办公厅关于印发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&lt;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国土空间调查、规划、用途管制用地用海分类指南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&gt;</w:t>
      </w:r>
      <w:r w:rsidR="00B97A9E" w:rsidRPr="00C537F6">
        <w:rPr>
          <w:rFonts w:ascii="Times New Roman" w:eastAsia="仿宋_GB2312" w:hAnsi="Times New Roman" w:cs="Times New Roman"/>
          <w:sz w:val="32"/>
          <w:szCs w:val="32"/>
        </w:rPr>
        <w:t>的通知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》（</w:t>
      </w:r>
      <w:proofErr w:type="gramStart"/>
      <w:r w:rsidR="00B97A9E" w:rsidRPr="00C537F6">
        <w:rPr>
          <w:rFonts w:ascii="Times New Roman" w:eastAsia="仿宋_GB2312" w:hAnsi="Times New Roman" w:cs="Times New Roman"/>
          <w:sz w:val="32"/>
          <w:szCs w:val="32"/>
        </w:rPr>
        <w:t>自然资发〔</w:t>
      </w:r>
      <w:r w:rsidR="00B97A9E" w:rsidRPr="00C537F6">
        <w:rPr>
          <w:rFonts w:ascii="Times New Roman" w:eastAsia="仿宋_GB2312" w:hAnsi="Times New Roman" w:cs="Times New Roman"/>
          <w:sz w:val="32"/>
          <w:szCs w:val="32"/>
        </w:rPr>
        <w:t>2023</w:t>
      </w:r>
      <w:r w:rsidR="00B97A9E" w:rsidRPr="00C537F6">
        <w:rPr>
          <w:rFonts w:ascii="Times New Roman" w:eastAsia="仿宋_GB2312" w:hAnsi="Times New Roman" w:cs="Times New Roman"/>
          <w:sz w:val="32"/>
          <w:szCs w:val="32"/>
        </w:rPr>
        <w:t>〕</w:t>
      </w:r>
      <w:proofErr w:type="gramEnd"/>
      <w:r w:rsidR="00B97A9E" w:rsidRPr="00C537F6">
        <w:rPr>
          <w:rFonts w:ascii="Times New Roman" w:eastAsia="仿宋_GB2312" w:hAnsi="Times New Roman" w:cs="Times New Roman"/>
          <w:sz w:val="32"/>
          <w:szCs w:val="32"/>
        </w:rPr>
        <w:t>234</w:t>
      </w:r>
      <w:r w:rsidR="00B97A9E" w:rsidRPr="00C537F6">
        <w:rPr>
          <w:rFonts w:ascii="Times New Roman" w:eastAsia="仿宋_GB2312" w:hAnsi="Times New Roman" w:cs="Times New Roman"/>
          <w:sz w:val="32"/>
          <w:szCs w:val="32"/>
        </w:rPr>
        <w:t>号</w:t>
      </w:r>
      <w:r w:rsidR="006C6BD9" w:rsidRPr="00C537F6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、</w:t>
      </w:r>
      <w:r w:rsidR="00DB10D6" w:rsidRPr="00C537F6">
        <w:rPr>
          <w:rFonts w:ascii="Times New Roman" w:eastAsia="仿宋_GB2312" w:hAnsi="Times New Roman" w:cs="Times New Roman"/>
          <w:sz w:val="32"/>
          <w:szCs w:val="32"/>
        </w:rPr>
        <w:t>《</w:t>
      </w:r>
      <w:r w:rsidR="00774058" w:rsidRPr="00C537F6">
        <w:rPr>
          <w:rFonts w:ascii="Times New Roman" w:eastAsia="仿宋_GB2312" w:hAnsi="Times New Roman" w:cs="Times New Roman"/>
          <w:sz w:val="32"/>
          <w:szCs w:val="32"/>
        </w:rPr>
        <w:t>泉州市北峰丰州组团西片区（招联大道以西）控制性详细规划</w:t>
      </w:r>
      <w:r w:rsidR="00DB10D6" w:rsidRPr="00C537F6">
        <w:rPr>
          <w:rFonts w:ascii="Times New Roman" w:eastAsia="仿宋_GB2312" w:hAnsi="Times New Roman" w:cs="Times New Roman"/>
          <w:sz w:val="32"/>
          <w:szCs w:val="32"/>
        </w:rPr>
        <w:t>》、《</w:t>
      </w:r>
      <w:r w:rsidR="00774058" w:rsidRPr="00C537F6">
        <w:rPr>
          <w:rFonts w:ascii="Times New Roman" w:eastAsia="仿宋_GB2312" w:hAnsi="Times New Roman" w:cs="Times New Roman"/>
          <w:sz w:val="32"/>
          <w:szCs w:val="32"/>
        </w:rPr>
        <w:t>泉州市北峰丰州组团西片区城市设计</w:t>
      </w:r>
      <w:r w:rsidR="00DB10D6" w:rsidRPr="00C537F6">
        <w:rPr>
          <w:rFonts w:ascii="Times New Roman" w:eastAsia="仿宋_GB2312" w:hAnsi="Times New Roman" w:cs="Times New Roman"/>
          <w:sz w:val="32"/>
          <w:szCs w:val="32"/>
        </w:rPr>
        <w:t>》</w:t>
      </w:r>
      <w:r w:rsidR="00116AF4" w:rsidRPr="00C537F6">
        <w:rPr>
          <w:rFonts w:ascii="Times New Roman" w:eastAsia="仿宋_GB2312" w:hAnsi="Times New Roman" w:cs="Times New Roman"/>
          <w:sz w:val="32"/>
          <w:szCs w:val="32"/>
        </w:rPr>
        <w:t>等，编制</w:t>
      </w:r>
      <w:r w:rsidR="000D6770" w:rsidRPr="00C537F6">
        <w:rPr>
          <w:rFonts w:ascii="Times New Roman" w:eastAsia="仿宋_GB2312" w:hAnsi="Times New Roman" w:cs="Times New Roman"/>
          <w:sz w:val="32"/>
          <w:szCs w:val="32"/>
        </w:rPr>
        <w:t>了《</w:t>
      </w:r>
      <w:r w:rsidR="00865210" w:rsidRPr="00C537F6">
        <w:rPr>
          <w:rFonts w:ascii="Times New Roman" w:eastAsia="仿宋_GB2312" w:hAnsi="Times New Roman" w:cs="Times New Roman"/>
          <w:sz w:val="32"/>
          <w:szCs w:val="32"/>
        </w:rPr>
        <w:t>泉州市丰泽区</w:t>
      </w:r>
      <w:r w:rsidR="00B97A9E" w:rsidRPr="00C537F6">
        <w:rPr>
          <w:rFonts w:ascii="Times New Roman" w:eastAsia="仿宋_GB2312" w:hAnsi="Times New Roman" w:cs="Times New Roman"/>
          <w:sz w:val="32"/>
          <w:szCs w:val="32"/>
        </w:rPr>
        <w:t>金潘段片区</w:t>
      </w:r>
      <w:r w:rsidR="00865210" w:rsidRPr="00C537F6">
        <w:rPr>
          <w:rFonts w:ascii="Times New Roman" w:eastAsia="仿宋_GB2312" w:hAnsi="Times New Roman" w:cs="Times New Roman"/>
          <w:sz w:val="32"/>
          <w:szCs w:val="32"/>
        </w:rPr>
        <w:t>土地征收成片开发方案</w:t>
      </w:r>
      <w:r w:rsidR="000D6770" w:rsidRPr="00C537F6">
        <w:rPr>
          <w:rFonts w:ascii="Times New Roman" w:eastAsia="仿宋_GB2312" w:hAnsi="Times New Roman" w:cs="Times New Roman"/>
          <w:sz w:val="32"/>
          <w:szCs w:val="32"/>
        </w:rPr>
        <w:t>》</w:t>
      </w:r>
      <w:r w:rsidR="00116AF4" w:rsidRPr="00C537F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C205A" w:rsidRPr="00C537F6" w:rsidRDefault="00D072A8" w:rsidP="00C537F6">
      <w:pPr>
        <w:spacing w:line="579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C537F6">
        <w:rPr>
          <w:rFonts w:ascii="Times New Roman" w:eastAsia="黑体" w:hAnsi="Times New Roman" w:cs="Times New Roman"/>
          <w:sz w:val="32"/>
          <w:szCs w:val="32"/>
        </w:rPr>
        <w:t>二、</w:t>
      </w:r>
      <w:r w:rsidR="001C205A" w:rsidRPr="00C537F6">
        <w:rPr>
          <w:rFonts w:ascii="Times New Roman" w:eastAsia="黑体" w:hAnsi="Times New Roman" w:cs="Times New Roman"/>
          <w:sz w:val="32"/>
          <w:szCs w:val="32"/>
        </w:rPr>
        <w:t>基本情况</w:t>
      </w:r>
    </w:p>
    <w:p w:rsidR="00BC62CE" w:rsidRPr="00C537F6" w:rsidRDefault="00C04B44" w:rsidP="00C04B44">
      <w:pPr>
        <w:topLinePunct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537F6">
        <w:rPr>
          <w:rFonts w:ascii="Times New Roman" w:eastAsia="仿宋_GB2312" w:hAnsi="Times New Roman" w:cs="Times New Roman"/>
          <w:sz w:val="32"/>
          <w:szCs w:val="32"/>
        </w:rPr>
        <w:t>方案地块位于泉州市丰泽区的北峰丰州组团，方案范围西至黄龙北大道（站前大道），北至原省道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307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，南至江滨北路，东至原有排水渠</w:t>
      </w:r>
      <w:r w:rsidR="001C169D" w:rsidRPr="00C537F6">
        <w:rPr>
          <w:rFonts w:ascii="Times New Roman" w:eastAsia="仿宋_GB2312" w:hAnsi="Times New Roman" w:cs="Times New Roman"/>
          <w:sz w:val="32"/>
          <w:szCs w:val="32"/>
        </w:rPr>
        <w:t>。</w:t>
      </w:r>
      <w:r w:rsidR="008825F9" w:rsidRPr="00C537F6">
        <w:rPr>
          <w:rFonts w:ascii="Times New Roman" w:eastAsia="仿宋_GB2312" w:hAnsi="Times New Roman" w:cs="Times New Roman"/>
          <w:sz w:val="32"/>
          <w:szCs w:val="32"/>
        </w:rPr>
        <w:t>（详见附图</w:t>
      </w:r>
      <w:r w:rsidR="008825F9" w:rsidRPr="00C537F6">
        <w:rPr>
          <w:rFonts w:ascii="Times New Roman" w:eastAsia="仿宋_GB2312" w:hAnsi="Times New Roman" w:cs="Times New Roman"/>
          <w:sz w:val="32"/>
          <w:szCs w:val="32"/>
        </w:rPr>
        <w:t>1</w:t>
      </w:r>
      <w:r w:rsidR="008825F9" w:rsidRPr="00C537F6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875730" w:rsidRPr="00C537F6" w:rsidRDefault="00C04B44" w:rsidP="00C04B44">
      <w:pPr>
        <w:topLinePunct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537F6">
        <w:rPr>
          <w:rFonts w:ascii="Times New Roman" w:eastAsia="仿宋_GB2312" w:hAnsi="Times New Roman" w:cs="Times New Roman"/>
          <w:sz w:val="32"/>
          <w:szCs w:val="32"/>
        </w:rPr>
        <w:t>本方案涉及丰泽区北峰街道招贤社区，共涉及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1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个街道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1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个社区；不涉及省级（以上）开发区</w:t>
      </w:r>
      <w:r w:rsidR="00BC62CE" w:rsidRPr="00C537F6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根据实地勘测调查，本方案成片开发范围总面积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6.1660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公顷，其中：农用地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2.9185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公顷（耕地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0.1625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公顷），建设用地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3.1025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公顷，未利用地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0.1450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公顷</w:t>
      </w:r>
      <w:r w:rsidR="001C169D" w:rsidRPr="00C537F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C205A" w:rsidRPr="00C537F6" w:rsidRDefault="00D072A8" w:rsidP="00C537F6">
      <w:pPr>
        <w:spacing w:line="579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C537F6">
        <w:rPr>
          <w:rFonts w:ascii="Times New Roman" w:eastAsia="黑体" w:hAnsi="Times New Roman" w:cs="Times New Roman"/>
          <w:sz w:val="32"/>
          <w:szCs w:val="32"/>
        </w:rPr>
        <w:lastRenderedPageBreak/>
        <w:t>三、</w:t>
      </w:r>
      <w:r w:rsidR="001C205A" w:rsidRPr="00C537F6">
        <w:rPr>
          <w:rFonts w:ascii="Times New Roman" w:eastAsia="黑体" w:hAnsi="Times New Roman" w:cs="Times New Roman"/>
          <w:sz w:val="32"/>
          <w:szCs w:val="32"/>
        </w:rPr>
        <w:t>必要性分析</w:t>
      </w:r>
    </w:p>
    <w:p w:rsidR="00875730" w:rsidRPr="00C537F6" w:rsidRDefault="00D072A8" w:rsidP="00C537F6">
      <w:pPr>
        <w:spacing w:line="579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537F6">
        <w:rPr>
          <w:rFonts w:ascii="Times New Roman" w:eastAsia="楷体_GB2312" w:hAnsi="Times New Roman" w:cs="Times New Roman"/>
          <w:sz w:val="32"/>
          <w:szCs w:val="32"/>
        </w:rPr>
        <w:t>（一）</w:t>
      </w:r>
      <w:r w:rsidR="00C04B44" w:rsidRPr="00C537F6">
        <w:rPr>
          <w:rFonts w:ascii="Times New Roman" w:eastAsia="楷体_GB2312" w:hAnsi="Times New Roman" w:cs="Times New Roman"/>
          <w:sz w:val="32"/>
          <w:szCs w:val="32"/>
        </w:rPr>
        <w:t>建设高品质小区，疏解片区居住压力的需要</w:t>
      </w:r>
    </w:p>
    <w:p w:rsidR="00875730" w:rsidRPr="00C537F6" w:rsidRDefault="00C04B44" w:rsidP="00C04B44">
      <w:pPr>
        <w:topLinePunct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537F6">
        <w:rPr>
          <w:rFonts w:ascii="Times New Roman" w:eastAsia="仿宋_GB2312" w:hAnsi="Times New Roman" w:cs="Times New Roman"/>
          <w:sz w:val="32"/>
          <w:szCs w:val="32"/>
        </w:rPr>
        <w:t>方案范围位于北峰丰州组团西片区，主要建设生态宜居的新城区，用以承接泉州古城的人口疏解，引领城市的发展。当前西片区属于重点开发区域，相关生活、商业配套项目已经逐步落地，居住用地比重较小，片区整体居住压力较为紧张。本方案地块位于西片区边缘区域，范围内以农林用地、商业服务业用地为主，土地利用现状较为复杂，土地利用不充分，影响了土地利用价值与经济、社会综合效益的提升。本方案地块的实施可进一步破解空间发展瓶颈，充分利用周边现有绿地、江河景观和便利的交通条件，打造生态宜居的高品质小区，有利于优化城市功能，增强都市承载能力，补足民生短板，同时也有利于盘活区域内的低效用地，提高土地利用效率，实现存量土地价值提升。通过对该片区的建设，强化交通、生活、休闲配套，营造高品质的生活宜居环境，对疏解片区居住压力具有重要作用</w:t>
      </w:r>
      <w:r w:rsidR="009C0FD5" w:rsidRPr="00C537F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75730" w:rsidRPr="00C537F6" w:rsidRDefault="00D072A8" w:rsidP="00605E42">
      <w:pPr>
        <w:spacing w:line="579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537F6">
        <w:rPr>
          <w:rFonts w:ascii="Times New Roman" w:eastAsia="楷体_GB2312" w:hAnsi="Times New Roman" w:cs="Times New Roman"/>
          <w:sz w:val="32"/>
          <w:szCs w:val="32"/>
        </w:rPr>
        <w:t>（二）</w:t>
      </w:r>
      <w:r w:rsidR="00C04B44" w:rsidRPr="00C537F6">
        <w:rPr>
          <w:rFonts w:ascii="Times New Roman" w:eastAsia="楷体_GB2312" w:hAnsi="Times New Roman" w:cs="Times New Roman"/>
          <w:sz w:val="32"/>
          <w:szCs w:val="32"/>
        </w:rPr>
        <w:t>优化沿江天际线，提升城市形象的需要</w:t>
      </w:r>
    </w:p>
    <w:p w:rsidR="009C48D9" w:rsidRPr="00C537F6" w:rsidRDefault="00C04B44" w:rsidP="00C537F6">
      <w:pPr>
        <w:topLinePunct/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537F6">
        <w:rPr>
          <w:rFonts w:ascii="Times New Roman" w:eastAsia="仿宋_GB2312" w:hAnsi="Times New Roman" w:cs="Times New Roman"/>
          <w:sz w:val="32"/>
          <w:szCs w:val="32"/>
        </w:rPr>
        <w:t>本方案地块位于晋江北岸，紧邻黄龙北大道（站前大道）及江滨北路，区位优势明显，是沿江片区重要的城市形象展示区。当前金</w:t>
      </w:r>
      <w:proofErr w:type="gramStart"/>
      <w:r w:rsidRPr="00C537F6">
        <w:rPr>
          <w:rFonts w:ascii="Times New Roman" w:eastAsia="仿宋_GB2312" w:hAnsi="Times New Roman" w:cs="Times New Roman"/>
          <w:sz w:val="32"/>
          <w:szCs w:val="32"/>
        </w:rPr>
        <w:t>潘</w:t>
      </w:r>
      <w:proofErr w:type="gramEnd"/>
      <w:r w:rsidRPr="00C537F6">
        <w:rPr>
          <w:rFonts w:ascii="Times New Roman" w:eastAsia="仿宋_GB2312" w:hAnsi="Times New Roman" w:cs="Times New Roman"/>
          <w:sz w:val="32"/>
          <w:szCs w:val="32"/>
        </w:rPr>
        <w:t>段片区内现状杂乱无章，景观环境较差，门户形象缺失，与周边规划建设完成的生活住宅、商业商务配套不相协调，本方案通过对该片区内土地资源的合理</w:t>
      </w:r>
      <w:proofErr w:type="gramStart"/>
      <w:r w:rsidRPr="00C537F6">
        <w:rPr>
          <w:rFonts w:ascii="Times New Roman" w:eastAsia="仿宋_GB2312" w:hAnsi="Times New Roman" w:cs="Times New Roman"/>
          <w:sz w:val="32"/>
          <w:szCs w:val="32"/>
        </w:rPr>
        <w:t>释放再</w:t>
      </w:r>
      <w:proofErr w:type="gramEnd"/>
      <w:r w:rsidRPr="00C537F6">
        <w:rPr>
          <w:rFonts w:ascii="Times New Roman" w:eastAsia="仿宋_GB2312" w:hAnsi="Times New Roman" w:cs="Times New Roman"/>
          <w:sz w:val="32"/>
          <w:szCs w:val="32"/>
        </w:rPr>
        <w:t>利用，塑造自然生态、文化特色突显的城市形态，提升城市活力。方案地块的实施有利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lastRenderedPageBreak/>
        <w:t>于优化沿江片区的产业布局，将有效提升沿江片区的城市形象展示</w:t>
      </w:r>
      <w:r w:rsidR="009063DD" w:rsidRPr="00C537F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C205A" w:rsidRPr="00C537F6" w:rsidRDefault="00D072A8" w:rsidP="00C537F6">
      <w:pPr>
        <w:spacing w:line="579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C537F6">
        <w:rPr>
          <w:rFonts w:ascii="Times New Roman" w:eastAsia="黑体" w:hAnsi="Times New Roman" w:cs="Times New Roman"/>
          <w:sz w:val="32"/>
          <w:szCs w:val="32"/>
        </w:rPr>
        <w:t>四、</w:t>
      </w:r>
      <w:r w:rsidR="001C205A" w:rsidRPr="00C537F6">
        <w:rPr>
          <w:rFonts w:ascii="Times New Roman" w:eastAsia="黑体" w:hAnsi="Times New Roman" w:cs="Times New Roman"/>
          <w:sz w:val="32"/>
          <w:szCs w:val="32"/>
        </w:rPr>
        <w:t>主要用途、实现功能及公益性用地比例</w:t>
      </w:r>
    </w:p>
    <w:p w:rsidR="00875730" w:rsidRPr="00C537F6" w:rsidRDefault="0061603E" w:rsidP="007323A8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537F6">
        <w:rPr>
          <w:rFonts w:ascii="Times New Roman" w:eastAsia="仿宋_GB2312" w:hAnsi="Times New Roman" w:cs="Times New Roman"/>
          <w:sz w:val="32"/>
          <w:szCs w:val="32"/>
        </w:rPr>
        <w:t>本方案用地总面积</w:t>
      </w:r>
      <w:r w:rsidR="00C04B44" w:rsidRPr="00C537F6">
        <w:rPr>
          <w:rFonts w:ascii="Times New Roman" w:eastAsia="仿宋_GB2312" w:hAnsi="Times New Roman" w:cs="Times New Roman"/>
          <w:sz w:val="32"/>
          <w:szCs w:val="32"/>
        </w:rPr>
        <w:t>6.1660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公顷，主要用途为城镇住宅用地</w:t>
      </w:r>
      <w:r w:rsidR="00A709E7" w:rsidRPr="00C537F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75730" w:rsidRPr="00C537F6" w:rsidRDefault="0061603E" w:rsidP="007323A8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537F6">
        <w:rPr>
          <w:rFonts w:ascii="Times New Roman" w:eastAsia="仿宋_GB2312" w:hAnsi="Times New Roman" w:cs="Times New Roman"/>
          <w:sz w:val="32"/>
          <w:szCs w:val="32"/>
        </w:rPr>
        <w:t>公益性用地包含</w:t>
      </w:r>
      <w:r w:rsidR="00765B2F" w:rsidRPr="00C537F6">
        <w:rPr>
          <w:rFonts w:ascii="Times New Roman" w:eastAsia="仿宋_GB2312" w:hAnsi="Times New Roman" w:cs="Times New Roman"/>
          <w:sz w:val="32"/>
          <w:szCs w:val="32"/>
        </w:rPr>
        <w:t>城镇村道路用地和公园绿地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，合计</w:t>
      </w:r>
      <w:r w:rsidR="00765B2F" w:rsidRPr="00C537F6">
        <w:rPr>
          <w:rFonts w:ascii="Times New Roman" w:eastAsia="仿宋_GB2312" w:hAnsi="Times New Roman" w:cs="Times New Roman"/>
          <w:sz w:val="32"/>
          <w:szCs w:val="32"/>
        </w:rPr>
        <w:t>4.1644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公顷，占用地总面积的</w:t>
      </w:r>
      <w:r w:rsidR="00765B2F" w:rsidRPr="00C537F6">
        <w:rPr>
          <w:rFonts w:ascii="Times New Roman" w:eastAsia="仿宋_GB2312" w:hAnsi="Times New Roman" w:cs="Times New Roman"/>
          <w:sz w:val="32"/>
          <w:szCs w:val="32"/>
        </w:rPr>
        <w:t>67.54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%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，</w:t>
      </w:r>
      <w:r w:rsidR="001C169D" w:rsidRPr="00C537F6">
        <w:rPr>
          <w:rFonts w:ascii="Times New Roman" w:eastAsia="仿宋_GB2312" w:hAnsi="Times New Roman" w:cs="Times New Roman"/>
          <w:sz w:val="32"/>
          <w:szCs w:val="32"/>
        </w:rPr>
        <w:t>符合自然资</w:t>
      </w:r>
      <w:proofErr w:type="gramStart"/>
      <w:r w:rsidR="001C169D" w:rsidRPr="00C537F6"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 w:rsidR="001C169D" w:rsidRPr="00C537F6">
        <w:rPr>
          <w:rFonts w:ascii="Times New Roman" w:eastAsia="仿宋_GB2312" w:hAnsi="Times New Roman" w:cs="Times New Roman"/>
          <w:sz w:val="32"/>
          <w:szCs w:val="32"/>
        </w:rPr>
        <w:t>〔</w:t>
      </w:r>
      <w:r w:rsidR="001C169D" w:rsidRPr="00C537F6">
        <w:rPr>
          <w:rFonts w:ascii="Times New Roman" w:eastAsia="仿宋_GB2312" w:hAnsi="Times New Roman" w:cs="Times New Roman"/>
          <w:sz w:val="32"/>
          <w:szCs w:val="32"/>
        </w:rPr>
        <w:t>202</w:t>
      </w:r>
      <w:r w:rsidR="00765B2F" w:rsidRPr="00C537F6">
        <w:rPr>
          <w:rFonts w:ascii="Times New Roman" w:eastAsia="仿宋_GB2312" w:hAnsi="Times New Roman" w:cs="Times New Roman"/>
          <w:sz w:val="32"/>
          <w:szCs w:val="32"/>
        </w:rPr>
        <w:t>3</w:t>
      </w:r>
      <w:r w:rsidR="001C169D" w:rsidRPr="00C537F6">
        <w:rPr>
          <w:rFonts w:ascii="Times New Roman" w:eastAsia="仿宋_GB2312" w:hAnsi="Times New Roman" w:cs="Times New Roman"/>
          <w:sz w:val="32"/>
          <w:szCs w:val="32"/>
        </w:rPr>
        <w:t>〕</w:t>
      </w:r>
      <w:r w:rsidR="00765B2F" w:rsidRPr="00C537F6">
        <w:rPr>
          <w:rFonts w:ascii="Times New Roman" w:eastAsia="仿宋_GB2312" w:hAnsi="Times New Roman" w:cs="Times New Roman"/>
          <w:sz w:val="32"/>
          <w:szCs w:val="32"/>
        </w:rPr>
        <w:t>7</w:t>
      </w:r>
      <w:r w:rsidR="001C169D" w:rsidRPr="00C537F6">
        <w:rPr>
          <w:rFonts w:ascii="Times New Roman" w:eastAsia="仿宋_GB2312" w:hAnsi="Times New Roman" w:cs="Times New Roman"/>
          <w:sz w:val="32"/>
          <w:szCs w:val="32"/>
        </w:rPr>
        <w:t>号文规定。</w:t>
      </w:r>
    </w:p>
    <w:p w:rsidR="001C205A" w:rsidRPr="00C537F6" w:rsidRDefault="00D072A8" w:rsidP="00C537F6">
      <w:pPr>
        <w:spacing w:line="579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C537F6">
        <w:rPr>
          <w:rFonts w:ascii="Times New Roman" w:eastAsia="黑体" w:hAnsi="Times New Roman" w:cs="Times New Roman"/>
          <w:sz w:val="32"/>
          <w:szCs w:val="32"/>
        </w:rPr>
        <w:t>五、</w:t>
      </w:r>
      <w:r w:rsidR="001C205A" w:rsidRPr="00C537F6">
        <w:rPr>
          <w:rFonts w:ascii="Times New Roman" w:eastAsia="黑体" w:hAnsi="Times New Roman" w:cs="Times New Roman"/>
          <w:sz w:val="32"/>
          <w:szCs w:val="32"/>
        </w:rPr>
        <w:t>拟建项目与实施计划</w:t>
      </w:r>
    </w:p>
    <w:p w:rsidR="00875730" w:rsidRPr="00C537F6" w:rsidRDefault="00A709E7" w:rsidP="007323A8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537F6">
        <w:rPr>
          <w:rFonts w:ascii="Times New Roman" w:eastAsia="仿宋_GB2312" w:hAnsi="Times New Roman" w:cs="Times New Roman"/>
          <w:sz w:val="32"/>
          <w:szCs w:val="32"/>
        </w:rPr>
        <w:t>本方案用地总面积</w:t>
      </w:r>
      <w:r w:rsidR="00765B2F" w:rsidRPr="00C537F6">
        <w:rPr>
          <w:rFonts w:ascii="Times New Roman" w:eastAsia="仿宋_GB2312" w:hAnsi="Times New Roman" w:cs="Times New Roman"/>
          <w:sz w:val="32"/>
          <w:szCs w:val="32"/>
        </w:rPr>
        <w:t>6.1660</w:t>
      </w:r>
      <w:r w:rsidR="00002A07" w:rsidRPr="00C537F6">
        <w:rPr>
          <w:rFonts w:ascii="Times New Roman" w:eastAsia="仿宋_GB2312" w:hAnsi="Times New Roman" w:cs="Times New Roman"/>
          <w:sz w:val="32"/>
          <w:szCs w:val="32"/>
        </w:rPr>
        <w:t>公顷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，拟安排实施项目面积</w:t>
      </w:r>
      <w:r w:rsidR="00765B2F" w:rsidRPr="00C537F6">
        <w:rPr>
          <w:rFonts w:ascii="Times New Roman" w:eastAsia="仿宋_GB2312" w:hAnsi="Times New Roman" w:cs="Times New Roman"/>
          <w:sz w:val="32"/>
          <w:szCs w:val="32"/>
        </w:rPr>
        <w:t>3.0635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公顷，</w:t>
      </w:r>
      <w:r w:rsidR="00226D09" w:rsidRPr="00C537F6">
        <w:rPr>
          <w:rFonts w:ascii="Times New Roman" w:eastAsia="仿宋_GB2312" w:hAnsi="Times New Roman" w:cs="Times New Roman"/>
          <w:sz w:val="32"/>
          <w:szCs w:val="32"/>
        </w:rPr>
        <w:t>计划实施周期为批复后第一年至批复后第三年，</w:t>
      </w:r>
      <w:r w:rsidR="00226D09" w:rsidRPr="00C537F6">
        <w:rPr>
          <w:rFonts w:ascii="Times New Roman" w:eastAsia="仿宋_GB2312" w:hAnsi="Times New Roman" w:cs="Times New Roman"/>
          <w:sz w:val="32"/>
          <w:szCs w:val="32"/>
        </w:rPr>
        <w:t>3</w:t>
      </w:r>
      <w:r w:rsidR="00226D09" w:rsidRPr="00C537F6">
        <w:rPr>
          <w:rFonts w:ascii="Times New Roman" w:eastAsia="仿宋_GB2312" w:hAnsi="Times New Roman" w:cs="Times New Roman"/>
          <w:sz w:val="32"/>
          <w:szCs w:val="32"/>
        </w:rPr>
        <w:t>年内实施完毕。</w:t>
      </w:r>
    </w:p>
    <w:p w:rsidR="001C205A" w:rsidRPr="00C537F6" w:rsidRDefault="00D072A8" w:rsidP="00C537F6">
      <w:pPr>
        <w:spacing w:line="579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C537F6">
        <w:rPr>
          <w:rFonts w:ascii="Times New Roman" w:eastAsia="黑体" w:hAnsi="Times New Roman" w:cs="Times New Roman"/>
          <w:sz w:val="32"/>
          <w:szCs w:val="32"/>
        </w:rPr>
        <w:t>六、</w:t>
      </w:r>
      <w:r w:rsidR="001C205A" w:rsidRPr="00C537F6">
        <w:rPr>
          <w:rFonts w:ascii="Times New Roman" w:eastAsia="黑体" w:hAnsi="Times New Roman" w:cs="Times New Roman"/>
          <w:sz w:val="32"/>
          <w:szCs w:val="32"/>
        </w:rPr>
        <w:t>合</w:t>
      </w:r>
      <w:proofErr w:type="gramStart"/>
      <w:r w:rsidR="001C205A" w:rsidRPr="00C537F6">
        <w:rPr>
          <w:rFonts w:ascii="Times New Roman" w:eastAsia="黑体" w:hAnsi="Times New Roman" w:cs="Times New Roman"/>
          <w:sz w:val="32"/>
          <w:szCs w:val="32"/>
        </w:rPr>
        <w:t>规</w:t>
      </w:r>
      <w:proofErr w:type="gramEnd"/>
      <w:r w:rsidR="001C205A" w:rsidRPr="00C537F6">
        <w:rPr>
          <w:rFonts w:ascii="Times New Roman" w:eastAsia="黑体" w:hAnsi="Times New Roman" w:cs="Times New Roman"/>
          <w:sz w:val="32"/>
          <w:szCs w:val="32"/>
        </w:rPr>
        <w:t>性分析</w:t>
      </w:r>
    </w:p>
    <w:p w:rsidR="00116AF4" w:rsidRPr="00C537F6" w:rsidRDefault="00D072A8" w:rsidP="00C537F6">
      <w:pPr>
        <w:spacing w:line="579" w:lineRule="exact"/>
        <w:ind w:firstLineChars="150" w:firstLine="480"/>
        <w:rPr>
          <w:rFonts w:ascii="Times New Roman" w:eastAsia="楷体_GB2312" w:hAnsi="Times New Roman" w:cs="Times New Roman"/>
          <w:sz w:val="32"/>
          <w:szCs w:val="32"/>
        </w:rPr>
      </w:pPr>
      <w:r w:rsidRPr="00C537F6">
        <w:rPr>
          <w:rFonts w:ascii="Times New Roman" w:eastAsia="楷体_GB2312" w:hAnsi="Times New Roman" w:cs="Times New Roman"/>
          <w:sz w:val="32"/>
          <w:szCs w:val="32"/>
        </w:rPr>
        <w:t>（一）</w:t>
      </w:r>
      <w:r w:rsidR="00116AF4" w:rsidRPr="00C537F6">
        <w:rPr>
          <w:rFonts w:ascii="Times New Roman" w:eastAsia="楷体_GB2312" w:hAnsi="Times New Roman" w:cs="Times New Roman"/>
          <w:sz w:val="32"/>
          <w:szCs w:val="32"/>
        </w:rPr>
        <w:t>国土空间规划符合性</w:t>
      </w:r>
    </w:p>
    <w:p w:rsidR="00875730" w:rsidRPr="00C537F6" w:rsidRDefault="00765B2F" w:rsidP="00765B2F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537F6">
        <w:rPr>
          <w:rFonts w:ascii="Times New Roman" w:eastAsia="仿宋_GB2312" w:hAnsi="Times New Roman" w:cs="Times New Roman"/>
          <w:sz w:val="32"/>
          <w:szCs w:val="32"/>
        </w:rPr>
        <w:t>该成片开发范围位于城镇开发边界的集中建设区内。泉州市人民政府已将成片开发方案纳入正在编制规划期至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2035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年的国土空间规划及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一张图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”</w:t>
      </w:r>
      <w:r w:rsidR="007243CB" w:rsidRPr="00C537F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16AF4" w:rsidRPr="00C537F6" w:rsidRDefault="00D072A8" w:rsidP="00C537F6">
      <w:pPr>
        <w:spacing w:line="579" w:lineRule="exact"/>
        <w:ind w:firstLineChars="150" w:firstLine="480"/>
        <w:rPr>
          <w:rFonts w:ascii="Times New Roman" w:eastAsia="楷体_GB2312" w:hAnsi="Times New Roman" w:cs="Times New Roman"/>
          <w:sz w:val="32"/>
          <w:szCs w:val="32"/>
        </w:rPr>
      </w:pPr>
      <w:r w:rsidRPr="00C537F6">
        <w:rPr>
          <w:rFonts w:ascii="Times New Roman" w:eastAsia="楷体_GB2312" w:hAnsi="Times New Roman" w:cs="Times New Roman"/>
          <w:sz w:val="32"/>
          <w:szCs w:val="32"/>
        </w:rPr>
        <w:t>（二）</w:t>
      </w:r>
      <w:r w:rsidR="00116AF4" w:rsidRPr="00C537F6">
        <w:rPr>
          <w:rFonts w:ascii="Times New Roman" w:eastAsia="楷体_GB2312" w:hAnsi="Times New Roman" w:cs="Times New Roman"/>
          <w:sz w:val="32"/>
          <w:szCs w:val="32"/>
        </w:rPr>
        <w:t>国民经济和社会发展规划、年度计划符合性</w:t>
      </w:r>
    </w:p>
    <w:p w:rsidR="00116AF4" w:rsidRPr="00C537F6" w:rsidRDefault="00116AF4" w:rsidP="007323A8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537F6">
        <w:rPr>
          <w:rFonts w:ascii="Times New Roman" w:eastAsia="仿宋_GB2312" w:hAnsi="Times New Roman" w:cs="Times New Roman"/>
          <w:sz w:val="32"/>
          <w:szCs w:val="32"/>
        </w:rPr>
        <w:t>本方案与现行国民经济和社会发展规划相符，已纳入国民经济和社会发展年度计划。</w:t>
      </w:r>
    </w:p>
    <w:p w:rsidR="00116AF4" w:rsidRPr="00C537F6" w:rsidRDefault="00D072A8" w:rsidP="00C537F6">
      <w:pPr>
        <w:spacing w:line="579" w:lineRule="exact"/>
        <w:ind w:firstLineChars="150" w:firstLine="480"/>
        <w:rPr>
          <w:rFonts w:ascii="Times New Roman" w:eastAsia="楷体_GB2312" w:hAnsi="Times New Roman" w:cs="Times New Roman"/>
          <w:sz w:val="32"/>
          <w:szCs w:val="32"/>
        </w:rPr>
      </w:pPr>
      <w:r w:rsidRPr="00C537F6">
        <w:rPr>
          <w:rFonts w:ascii="Times New Roman" w:eastAsia="楷体_GB2312" w:hAnsi="Times New Roman" w:cs="Times New Roman"/>
          <w:sz w:val="32"/>
          <w:szCs w:val="32"/>
        </w:rPr>
        <w:t>（三）</w:t>
      </w:r>
      <w:r w:rsidR="00116AF4" w:rsidRPr="00C537F6">
        <w:rPr>
          <w:rFonts w:ascii="Times New Roman" w:eastAsia="楷体_GB2312" w:hAnsi="Times New Roman" w:cs="Times New Roman"/>
          <w:sz w:val="32"/>
          <w:szCs w:val="32"/>
        </w:rPr>
        <w:t>占用永久基本农田和其他法律法规不允许占用或开发的</w:t>
      </w:r>
      <w:r w:rsidR="00BB4A90" w:rsidRPr="00C537F6">
        <w:rPr>
          <w:rFonts w:ascii="Times New Roman" w:eastAsia="楷体_GB2312" w:hAnsi="Times New Roman" w:cs="Times New Roman"/>
          <w:sz w:val="32"/>
          <w:szCs w:val="32"/>
        </w:rPr>
        <w:t>区域</w:t>
      </w:r>
    </w:p>
    <w:p w:rsidR="00116AF4" w:rsidRPr="00C537F6" w:rsidRDefault="003B0916" w:rsidP="007323A8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537F6">
        <w:rPr>
          <w:rFonts w:ascii="Times New Roman" w:eastAsia="仿宋_GB2312" w:hAnsi="Times New Roman" w:cs="Times New Roman"/>
          <w:sz w:val="32"/>
          <w:szCs w:val="32"/>
        </w:rPr>
        <w:t>本方案范围内未涉及占用永久基本农田、生态保护红线、各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lastRenderedPageBreak/>
        <w:t>级（国家级、省级、市级、县级等</w:t>
      </w:r>
      <w:r w:rsidR="00FF212A" w:rsidRPr="00C537F6">
        <w:rPr>
          <w:rFonts w:ascii="Times New Roman" w:eastAsia="仿宋_GB2312" w:hAnsi="Times New Roman" w:cs="Times New Roman"/>
          <w:sz w:val="32"/>
          <w:szCs w:val="32"/>
        </w:rPr>
        <w:t>）各类（生态系统类、野生生物类、自然遗迹类等）自然保护区等区域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C205A" w:rsidRPr="00C537F6" w:rsidRDefault="00D072A8" w:rsidP="00C537F6">
      <w:pPr>
        <w:spacing w:line="579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C537F6">
        <w:rPr>
          <w:rFonts w:ascii="Times New Roman" w:eastAsia="黑体" w:hAnsi="Times New Roman" w:cs="Times New Roman"/>
          <w:sz w:val="32"/>
          <w:szCs w:val="32"/>
        </w:rPr>
        <w:t>七、</w:t>
      </w:r>
      <w:r w:rsidR="001C205A" w:rsidRPr="00C537F6">
        <w:rPr>
          <w:rFonts w:ascii="Times New Roman" w:eastAsia="黑体" w:hAnsi="Times New Roman" w:cs="Times New Roman"/>
          <w:sz w:val="32"/>
          <w:szCs w:val="32"/>
        </w:rPr>
        <w:t>土地征收成片开发效益评估</w:t>
      </w:r>
    </w:p>
    <w:p w:rsidR="00875730" w:rsidRPr="00C537F6" w:rsidRDefault="00D072A8" w:rsidP="00C537F6">
      <w:pPr>
        <w:spacing w:line="579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537F6">
        <w:rPr>
          <w:rFonts w:ascii="Times New Roman" w:eastAsia="楷体_GB2312" w:hAnsi="Times New Roman" w:cs="Times New Roman"/>
          <w:sz w:val="32"/>
          <w:szCs w:val="32"/>
        </w:rPr>
        <w:t>（一）</w:t>
      </w:r>
      <w:r w:rsidR="00875730" w:rsidRPr="00C537F6">
        <w:rPr>
          <w:rFonts w:ascii="Times New Roman" w:eastAsia="楷体_GB2312" w:hAnsi="Times New Roman" w:cs="Times New Roman"/>
          <w:sz w:val="32"/>
          <w:szCs w:val="32"/>
        </w:rPr>
        <w:t>土地利用效益</w:t>
      </w:r>
    </w:p>
    <w:p w:rsidR="00875730" w:rsidRPr="00C537F6" w:rsidRDefault="001C169D" w:rsidP="007323A8">
      <w:pPr>
        <w:pStyle w:val="a5"/>
        <w:spacing w:line="579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537F6">
        <w:rPr>
          <w:rFonts w:ascii="Times New Roman" w:eastAsia="仿宋_GB2312" w:hAnsi="Times New Roman" w:cs="Times New Roman"/>
          <w:sz w:val="32"/>
          <w:szCs w:val="32"/>
        </w:rPr>
        <w:t>本方案通过土地利用开发，合理安排建设用地规模、结构和布局，</w:t>
      </w:r>
      <w:r w:rsidR="009C0FD5" w:rsidRPr="00C537F6">
        <w:rPr>
          <w:rFonts w:ascii="Times New Roman" w:eastAsia="仿宋_GB2312" w:hAnsi="Times New Roman" w:cs="Times New Roman"/>
          <w:sz w:val="32"/>
          <w:szCs w:val="32"/>
        </w:rPr>
        <w:t>建设为集生态居住、人文休闲于一体的高品质生活社区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，在用地紧张的中心城区中释放出新的发展空间，有效提升了现有土地使用效益。方案地块建设满足片区发展定位，采用土地复合利用方式，有利于优化片区建设用地空间布局，提高城市建设紧凑度，提升建设用地集约利用水平。</w:t>
      </w:r>
    </w:p>
    <w:p w:rsidR="00164835" w:rsidRPr="00C537F6" w:rsidRDefault="00D072A8" w:rsidP="00C537F6">
      <w:pPr>
        <w:spacing w:line="579" w:lineRule="exact"/>
        <w:ind w:firstLineChars="150" w:firstLine="480"/>
        <w:rPr>
          <w:rFonts w:ascii="Times New Roman" w:eastAsia="楷体_GB2312" w:hAnsi="Times New Roman" w:cs="Times New Roman"/>
          <w:sz w:val="32"/>
          <w:szCs w:val="32"/>
        </w:rPr>
      </w:pPr>
      <w:r w:rsidRPr="00C537F6">
        <w:rPr>
          <w:rFonts w:ascii="Times New Roman" w:eastAsia="楷体_GB2312" w:hAnsi="Times New Roman" w:cs="Times New Roman"/>
          <w:sz w:val="32"/>
          <w:szCs w:val="32"/>
        </w:rPr>
        <w:t>（二）</w:t>
      </w:r>
      <w:r w:rsidR="00164835" w:rsidRPr="00C537F6">
        <w:rPr>
          <w:rFonts w:ascii="Times New Roman" w:eastAsia="楷体_GB2312" w:hAnsi="Times New Roman" w:cs="Times New Roman"/>
          <w:sz w:val="32"/>
          <w:szCs w:val="32"/>
        </w:rPr>
        <w:t>经济效益</w:t>
      </w:r>
    </w:p>
    <w:p w:rsidR="0062405E" w:rsidRPr="00C537F6" w:rsidRDefault="001A018E" w:rsidP="007323A8">
      <w:pPr>
        <w:pStyle w:val="a5"/>
        <w:spacing w:line="579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537F6">
        <w:rPr>
          <w:rFonts w:ascii="Times New Roman" w:eastAsia="仿宋_GB2312" w:hAnsi="Times New Roman" w:cs="Times New Roman"/>
          <w:sz w:val="32"/>
          <w:szCs w:val="32"/>
        </w:rPr>
        <w:t>此次成片开发可带动房地产等固定资产投资外</w:t>
      </w:r>
      <w:r w:rsidR="0061603E" w:rsidRPr="00C537F6">
        <w:rPr>
          <w:rFonts w:ascii="Times New Roman" w:eastAsia="仿宋_GB2312" w:hAnsi="Times New Roman" w:cs="Times New Roman"/>
          <w:sz w:val="32"/>
          <w:szCs w:val="32"/>
        </w:rPr>
        <w:t>，带来新的税收增长点，有利于政府通过预算支出形式，用于经济建设、文教卫生、福利设施、行政管理等各方面进行财政再分配。</w:t>
      </w:r>
    </w:p>
    <w:p w:rsidR="00164835" w:rsidRPr="00C537F6" w:rsidRDefault="00605E42" w:rsidP="00C537F6">
      <w:pPr>
        <w:spacing w:line="579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（三）</w:t>
      </w:r>
      <w:r w:rsidR="00164835" w:rsidRPr="00C537F6">
        <w:rPr>
          <w:rFonts w:ascii="Times New Roman" w:eastAsia="楷体_GB2312" w:hAnsi="Times New Roman" w:cs="Times New Roman"/>
          <w:sz w:val="32"/>
          <w:szCs w:val="32"/>
        </w:rPr>
        <w:t>社会效益</w:t>
      </w:r>
    </w:p>
    <w:p w:rsidR="00063CD3" w:rsidRPr="00C537F6" w:rsidRDefault="00765B2F" w:rsidP="00765B2F">
      <w:pPr>
        <w:pStyle w:val="a5"/>
        <w:spacing w:line="579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537F6">
        <w:rPr>
          <w:rFonts w:ascii="Times New Roman" w:eastAsia="仿宋_GB2312" w:hAnsi="Times New Roman" w:cs="Times New Roman"/>
          <w:sz w:val="32"/>
          <w:szCs w:val="32"/>
        </w:rPr>
        <w:t>本方案通过城镇住宅用地的建设集聚人气，结合周边的优质商业和教育类等公</w:t>
      </w:r>
      <w:proofErr w:type="gramStart"/>
      <w:r w:rsidRPr="00C537F6">
        <w:rPr>
          <w:rFonts w:ascii="Times New Roman" w:eastAsia="仿宋_GB2312" w:hAnsi="Times New Roman" w:cs="Times New Roman"/>
          <w:sz w:val="32"/>
          <w:szCs w:val="32"/>
        </w:rPr>
        <w:t>服设施</w:t>
      </w:r>
      <w:proofErr w:type="gramEnd"/>
      <w:r w:rsidRPr="00C537F6">
        <w:rPr>
          <w:rFonts w:ascii="Times New Roman" w:eastAsia="仿宋_GB2312" w:hAnsi="Times New Roman" w:cs="Times New Roman"/>
          <w:sz w:val="32"/>
          <w:szCs w:val="32"/>
        </w:rPr>
        <w:t>形成活力休闲、亲切宜人的居住风貌，更好的改善了当地居民的居住环境，满足周边居民对居住品质要求。本方案以居住为主要发展方向，通过高品质住宅的建设，打造宜居的生活小区的同时带动个体经济发展，可提供小区商铺，将引进超市、便利店、餐饮等第三产业与个体经营业，进一步增加就业机会。</w:t>
      </w:r>
    </w:p>
    <w:p w:rsidR="00164835" w:rsidRPr="00C537F6" w:rsidRDefault="00605E42" w:rsidP="00605E42">
      <w:pPr>
        <w:spacing w:line="579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lastRenderedPageBreak/>
        <w:t>（四）</w:t>
      </w:r>
      <w:r w:rsidR="00164835" w:rsidRPr="00C537F6">
        <w:rPr>
          <w:rFonts w:ascii="Times New Roman" w:eastAsia="楷体_GB2312" w:hAnsi="Times New Roman" w:cs="Times New Roman"/>
          <w:sz w:val="32"/>
          <w:szCs w:val="32"/>
        </w:rPr>
        <w:t>生态效益</w:t>
      </w:r>
    </w:p>
    <w:p w:rsidR="009C48D9" w:rsidRPr="00C537F6" w:rsidRDefault="00765B2F" w:rsidP="00C537F6">
      <w:pPr>
        <w:pStyle w:val="a5"/>
        <w:spacing w:line="579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537F6">
        <w:rPr>
          <w:rFonts w:ascii="Times New Roman" w:eastAsia="仿宋_GB2312" w:hAnsi="Times New Roman" w:cs="Times New Roman"/>
          <w:sz w:val="32"/>
          <w:szCs w:val="32"/>
        </w:rPr>
        <w:t>方案地块规划公园绿地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1.9440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公顷，占比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31.53%</w:t>
      </w:r>
      <w:r w:rsidRPr="00C537F6">
        <w:rPr>
          <w:rFonts w:ascii="Times New Roman" w:eastAsia="仿宋_GB2312" w:hAnsi="Times New Roman" w:cs="Times New Roman"/>
          <w:sz w:val="32"/>
          <w:szCs w:val="32"/>
        </w:rPr>
        <w:t>，落实景观结构，有效提升了周边区域的生活品质。通过滨水公园绿地的打造，将有效改善水系的生态环境，提高绿化质量，美化城市环境，实现人与自然、经济发展与资源环境协调、可持续发展</w:t>
      </w:r>
      <w:r w:rsidR="009C0FD5" w:rsidRPr="00C537F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C205A" w:rsidRPr="00C537F6" w:rsidRDefault="00D072A8" w:rsidP="00C537F6">
      <w:pPr>
        <w:spacing w:line="579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C537F6">
        <w:rPr>
          <w:rFonts w:ascii="Times New Roman" w:eastAsia="黑体" w:hAnsi="Times New Roman" w:cs="Times New Roman"/>
          <w:sz w:val="32"/>
          <w:szCs w:val="32"/>
        </w:rPr>
        <w:t>八、</w:t>
      </w:r>
      <w:r w:rsidR="001C205A" w:rsidRPr="00C537F6">
        <w:rPr>
          <w:rFonts w:ascii="Times New Roman" w:eastAsia="黑体" w:hAnsi="Times New Roman" w:cs="Times New Roman"/>
          <w:sz w:val="32"/>
          <w:szCs w:val="32"/>
        </w:rPr>
        <w:t>结论</w:t>
      </w:r>
    </w:p>
    <w:p w:rsidR="0012154C" w:rsidRPr="00C537F6" w:rsidRDefault="004D6CF5" w:rsidP="007323A8">
      <w:pPr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537F6">
        <w:rPr>
          <w:rFonts w:ascii="Times New Roman" w:eastAsia="仿宋_GB2312" w:hAnsi="Times New Roman" w:cs="Times New Roman"/>
          <w:sz w:val="32"/>
          <w:szCs w:val="32"/>
        </w:rPr>
        <w:t>本土地征收成片开发方案符合国民经济和社会发展规划、专项规划，在上报系统的城镇开发边界的集中建设区范围内，已纳入国民经济和社会发展年度计划，</w:t>
      </w:r>
      <w:proofErr w:type="gramStart"/>
      <w:r w:rsidRPr="00C537F6">
        <w:rPr>
          <w:rFonts w:ascii="Times New Roman" w:eastAsia="仿宋_GB2312" w:hAnsi="Times New Roman" w:cs="Times New Roman"/>
          <w:sz w:val="32"/>
          <w:szCs w:val="32"/>
        </w:rPr>
        <w:t>符合部</w:t>
      </w:r>
      <w:proofErr w:type="gramEnd"/>
      <w:r w:rsidRPr="00C537F6">
        <w:rPr>
          <w:rFonts w:ascii="Times New Roman" w:eastAsia="仿宋_GB2312" w:hAnsi="Times New Roman" w:cs="Times New Roman"/>
          <w:sz w:val="32"/>
          <w:szCs w:val="32"/>
        </w:rPr>
        <w:t>省规定的标准，做到了保护耕地、维护农民合法权益、节约集约用地、保护生态环境，能够促进经济社会可持续发展。</w:t>
      </w:r>
    </w:p>
    <w:p w:rsidR="00327A3F" w:rsidRPr="007323A8" w:rsidRDefault="00327A3F">
      <w:pPr>
        <w:widowControl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7323A8">
        <w:rPr>
          <w:rFonts w:ascii="仿宋_GB2312" w:eastAsia="仿宋_GB2312" w:hAnsi="Times New Roman" w:cs="Times New Roman" w:hint="eastAsia"/>
          <w:sz w:val="32"/>
          <w:szCs w:val="32"/>
        </w:rPr>
        <w:br w:type="page"/>
      </w:r>
    </w:p>
    <w:p w:rsidR="00B86AC2" w:rsidRDefault="00B86AC2" w:rsidP="00327A3F">
      <w:pPr>
        <w:rPr>
          <w:rFonts w:ascii="Times New Roman" w:eastAsia="宋体" w:hAnsi="Times New Roman" w:cs="Times New Roman"/>
          <w:sz w:val="28"/>
          <w:szCs w:val="28"/>
        </w:rPr>
        <w:sectPr w:rsidR="00B86AC2" w:rsidSect="00C537F6">
          <w:footerReference w:type="default" r:id="rId8"/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116AF4" w:rsidRPr="00C537F6" w:rsidRDefault="00623653" w:rsidP="00327A3F">
      <w:pPr>
        <w:rPr>
          <w:rFonts w:ascii="仿宋_GB2312" w:eastAsia="仿宋_GB2312" w:hAnsi="Times New Roman" w:cs="Times New Roman"/>
          <w:sz w:val="32"/>
          <w:szCs w:val="32"/>
        </w:rPr>
      </w:pPr>
      <w:r w:rsidRPr="00C537F6">
        <w:rPr>
          <w:rFonts w:ascii="仿宋_GB2312" w:eastAsia="仿宋_GB2312" w:hAnsi="Times New Roman" w:cs="Times New Roman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1AF38CB1" wp14:editId="0C692FDB">
            <wp:simplePos x="0" y="0"/>
            <wp:positionH relativeFrom="column">
              <wp:posOffset>696595</wp:posOffset>
            </wp:positionH>
            <wp:positionV relativeFrom="paragraph">
              <wp:posOffset>353695</wp:posOffset>
            </wp:positionV>
            <wp:extent cx="7553325" cy="5339847"/>
            <wp:effectExtent l="0" t="0" r="0" b="0"/>
            <wp:wrapNone/>
            <wp:docPr id="2" name="图片 2" descr="G:\成片开发\比干宫\图件\1成片开发位置示意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成片开发\比干宫\图件\1成片开发位置示意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533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A3F" w:rsidRPr="00C537F6">
        <w:rPr>
          <w:rFonts w:ascii="仿宋_GB2312" w:eastAsia="仿宋_GB2312" w:hAnsi="Times New Roman" w:cs="Times New Roman" w:hint="eastAsia"/>
          <w:sz w:val="32"/>
          <w:szCs w:val="32"/>
        </w:rPr>
        <w:t>附图：位置示意图</w:t>
      </w:r>
    </w:p>
    <w:p w:rsidR="00280D77" w:rsidRDefault="00280D77" w:rsidP="00875730">
      <w:pPr>
        <w:rPr>
          <w:rFonts w:ascii="Times New Roman" w:eastAsia="宋体" w:hAnsi="Times New Roman" w:cs="Times New Roman"/>
          <w:sz w:val="28"/>
          <w:szCs w:val="28"/>
        </w:rPr>
      </w:pPr>
    </w:p>
    <w:sectPr w:rsidR="00280D77" w:rsidSect="007323A8">
      <w:pgSz w:w="16838" w:h="11906" w:orient="landscape"/>
      <w:pgMar w:top="2098" w:right="1474" w:bottom="1985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6A5" w:rsidRDefault="001976A5" w:rsidP="003464A5">
      <w:r>
        <w:separator/>
      </w:r>
    </w:p>
  </w:endnote>
  <w:endnote w:type="continuationSeparator" w:id="0">
    <w:p w:rsidR="001976A5" w:rsidRDefault="001976A5" w:rsidP="0034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2538192"/>
      <w:docPartObj>
        <w:docPartGallery w:val="Page Numbers (Bottom of Page)"/>
        <w:docPartUnique/>
      </w:docPartObj>
    </w:sdtPr>
    <w:sdtEndPr>
      <w:rPr>
        <w:noProof/>
        <w:lang w:val="zh-CN"/>
      </w:rPr>
    </w:sdtEndPr>
    <w:sdtContent>
      <w:p w:rsidR="00F2614A" w:rsidRDefault="00516423">
        <w:pPr>
          <w:pStyle w:val="aa"/>
          <w:jc w:val="center"/>
        </w:pPr>
        <w:r>
          <w:fldChar w:fldCharType="begin"/>
        </w:r>
        <w:r w:rsidR="00F2614A">
          <w:instrText xml:space="preserve"> PAGE   \* MERGEFORMAT </w:instrText>
        </w:r>
        <w:r>
          <w:fldChar w:fldCharType="separate"/>
        </w:r>
        <w:r w:rsidR="009C48D9" w:rsidRPr="009C48D9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:rsidR="00F2614A" w:rsidRDefault="00F2614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6A5" w:rsidRDefault="001976A5" w:rsidP="003464A5">
      <w:r>
        <w:separator/>
      </w:r>
    </w:p>
  </w:footnote>
  <w:footnote w:type="continuationSeparator" w:id="0">
    <w:p w:rsidR="001976A5" w:rsidRDefault="001976A5" w:rsidP="00346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2CDC"/>
    <w:multiLevelType w:val="hybridMultilevel"/>
    <w:tmpl w:val="5B182958"/>
    <w:lvl w:ilvl="0" w:tplc="8AE854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7">
      <w:start w:val="1"/>
      <w:numFmt w:val="chineseCountingThousand"/>
      <w:lvlText w:val="(%2)"/>
      <w:lvlJc w:val="left"/>
      <w:pPr>
        <w:ind w:left="1245" w:hanging="8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E0BCAE"/>
    <w:multiLevelType w:val="singleLevel"/>
    <w:tmpl w:val="35E0BCAE"/>
    <w:lvl w:ilvl="0">
      <w:start w:val="3"/>
      <w:numFmt w:val="decimal"/>
      <w:suff w:val="nothing"/>
      <w:lvlText w:val="%1、"/>
      <w:lvlJc w:val="left"/>
    </w:lvl>
  </w:abstractNum>
  <w:abstractNum w:abstractNumId="2" w15:restartNumberingAfterBreak="0">
    <w:nsid w:val="3B335D8A"/>
    <w:multiLevelType w:val="hybridMultilevel"/>
    <w:tmpl w:val="DC1EF092"/>
    <w:lvl w:ilvl="0" w:tplc="232CBD90">
      <w:start w:val="1"/>
      <w:numFmt w:val="japaneseCounting"/>
      <w:lvlText w:val="(%1)"/>
      <w:lvlJc w:val="left"/>
      <w:pPr>
        <w:ind w:left="126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EFE"/>
    <w:rsid w:val="00002A07"/>
    <w:rsid w:val="0001728A"/>
    <w:rsid w:val="00021F44"/>
    <w:rsid w:val="000468B6"/>
    <w:rsid w:val="000529EB"/>
    <w:rsid w:val="00063CD3"/>
    <w:rsid w:val="00071921"/>
    <w:rsid w:val="00076886"/>
    <w:rsid w:val="00086D4B"/>
    <w:rsid w:val="000A74F1"/>
    <w:rsid w:val="000C30AE"/>
    <w:rsid w:val="000C4748"/>
    <w:rsid w:val="000D5842"/>
    <w:rsid w:val="000D6770"/>
    <w:rsid w:val="000F4133"/>
    <w:rsid w:val="0011232E"/>
    <w:rsid w:val="001140E1"/>
    <w:rsid w:val="00116803"/>
    <w:rsid w:val="0011688D"/>
    <w:rsid w:val="00116AF4"/>
    <w:rsid w:val="0012154C"/>
    <w:rsid w:val="00140C28"/>
    <w:rsid w:val="00156B0B"/>
    <w:rsid w:val="00164835"/>
    <w:rsid w:val="00164B85"/>
    <w:rsid w:val="00171D98"/>
    <w:rsid w:val="00180D44"/>
    <w:rsid w:val="001976A5"/>
    <w:rsid w:val="001A018E"/>
    <w:rsid w:val="001B15D6"/>
    <w:rsid w:val="001C169D"/>
    <w:rsid w:val="001C205A"/>
    <w:rsid w:val="001E2A49"/>
    <w:rsid w:val="001E2E4D"/>
    <w:rsid w:val="001E574F"/>
    <w:rsid w:val="001E6DDF"/>
    <w:rsid w:val="001F092D"/>
    <w:rsid w:val="001F1B09"/>
    <w:rsid w:val="001F4ACD"/>
    <w:rsid w:val="00204D96"/>
    <w:rsid w:val="00226D09"/>
    <w:rsid w:val="00261C3F"/>
    <w:rsid w:val="00271ADB"/>
    <w:rsid w:val="002734B4"/>
    <w:rsid w:val="002779AC"/>
    <w:rsid w:val="00280D77"/>
    <w:rsid w:val="00290AF7"/>
    <w:rsid w:val="002B60DE"/>
    <w:rsid w:val="002B6B3E"/>
    <w:rsid w:val="002C1388"/>
    <w:rsid w:val="002C5257"/>
    <w:rsid w:val="002E3F15"/>
    <w:rsid w:val="00302FD5"/>
    <w:rsid w:val="00314052"/>
    <w:rsid w:val="00320E37"/>
    <w:rsid w:val="00327A3F"/>
    <w:rsid w:val="0034032A"/>
    <w:rsid w:val="003464A5"/>
    <w:rsid w:val="0037675D"/>
    <w:rsid w:val="0038032B"/>
    <w:rsid w:val="003A2795"/>
    <w:rsid w:val="003B0916"/>
    <w:rsid w:val="003D2E9F"/>
    <w:rsid w:val="003D522A"/>
    <w:rsid w:val="003D5A78"/>
    <w:rsid w:val="003F67A8"/>
    <w:rsid w:val="0041623F"/>
    <w:rsid w:val="00427F35"/>
    <w:rsid w:val="00434B4F"/>
    <w:rsid w:val="004411AB"/>
    <w:rsid w:val="00456707"/>
    <w:rsid w:val="004570EB"/>
    <w:rsid w:val="00477D99"/>
    <w:rsid w:val="004A6E72"/>
    <w:rsid w:val="004C0D81"/>
    <w:rsid w:val="004C291E"/>
    <w:rsid w:val="004D6CF5"/>
    <w:rsid w:val="004E7F5E"/>
    <w:rsid w:val="005038B1"/>
    <w:rsid w:val="00516423"/>
    <w:rsid w:val="00540FB6"/>
    <w:rsid w:val="00557EC1"/>
    <w:rsid w:val="0057133C"/>
    <w:rsid w:val="00585D5D"/>
    <w:rsid w:val="00595E32"/>
    <w:rsid w:val="005A3D51"/>
    <w:rsid w:val="005E171A"/>
    <w:rsid w:val="005E2963"/>
    <w:rsid w:val="005F4D4F"/>
    <w:rsid w:val="005F70A2"/>
    <w:rsid w:val="0060474B"/>
    <w:rsid w:val="00605E42"/>
    <w:rsid w:val="0061065C"/>
    <w:rsid w:val="0061603E"/>
    <w:rsid w:val="00623653"/>
    <w:rsid w:val="0062405E"/>
    <w:rsid w:val="00671195"/>
    <w:rsid w:val="006825BF"/>
    <w:rsid w:val="0068504C"/>
    <w:rsid w:val="00686E0A"/>
    <w:rsid w:val="006B0DF4"/>
    <w:rsid w:val="006C6BD9"/>
    <w:rsid w:val="006F62BB"/>
    <w:rsid w:val="007243CB"/>
    <w:rsid w:val="007323A8"/>
    <w:rsid w:val="00732CD5"/>
    <w:rsid w:val="007504D3"/>
    <w:rsid w:val="00750EAF"/>
    <w:rsid w:val="00765B2F"/>
    <w:rsid w:val="007661DE"/>
    <w:rsid w:val="00774058"/>
    <w:rsid w:val="00786CC0"/>
    <w:rsid w:val="00790A17"/>
    <w:rsid w:val="007C3811"/>
    <w:rsid w:val="007D2320"/>
    <w:rsid w:val="007F6083"/>
    <w:rsid w:val="007F7796"/>
    <w:rsid w:val="00830A37"/>
    <w:rsid w:val="00830B29"/>
    <w:rsid w:val="00846D59"/>
    <w:rsid w:val="00865210"/>
    <w:rsid w:val="00874806"/>
    <w:rsid w:val="00875730"/>
    <w:rsid w:val="008825F9"/>
    <w:rsid w:val="008E6BB3"/>
    <w:rsid w:val="009063DD"/>
    <w:rsid w:val="00915025"/>
    <w:rsid w:val="00937053"/>
    <w:rsid w:val="00953B40"/>
    <w:rsid w:val="00974BB6"/>
    <w:rsid w:val="00991CEB"/>
    <w:rsid w:val="009A4AA9"/>
    <w:rsid w:val="009B2E2D"/>
    <w:rsid w:val="009B4336"/>
    <w:rsid w:val="009C0FD5"/>
    <w:rsid w:val="009C48D9"/>
    <w:rsid w:val="009C4C63"/>
    <w:rsid w:val="009D4F8C"/>
    <w:rsid w:val="009E1B0F"/>
    <w:rsid w:val="009F190F"/>
    <w:rsid w:val="00A20134"/>
    <w:rsid w:val="00A620F5"/>
    <w:rsid w:val="00A709E7"/>
    <w:rsid w:val="00A86432"/>
    <w:rsid w:val="00AD06BA"/>
    <w:rsid w:val="00AF77D0"/>
    <w:rsid w:val="00B17A04"/>
    <w:rsid w:val="00B2715D"/>
    <w:rsid w:val="00B33168"/>
    <w:rsid w:val="00B701BC"/>
    <w:rsid w:val="00B83960"/>
    <w:rsid w:val="00B84C15"/>
    <w:rsid w:val="00B86AC2"/>
    <w:rsid w:val="00B93A17"/>
    <w:rsid w:val="00B97A9E"/>
    <w:rsid w:val="00BA0D25"/>
    <w:rsid w:val="00BA3CEF"/>
    <w:rsid w:val="00BB1A88"/>
    <w:rsid w:val="00BB4A90"/>
    <w:rsid w:val="00BC62CE"/>
    <w:rsid w:val="00BD00A7"/>
    <w:rsid w:val="00BD3937"/>
    <w:rsid w:val="00BE669C"/>
    <w:rsid w:val="00C01D02"/>
    <w:rsid w:val="00C04B44"/>
    <w:rsid w:val="00C23A7E"/>
    <w:rsid w:val="00C537F6"/>
    <w:rsid w:val="00C84E46"/>
    <w:rsid w:val="00CB1C3B"/>
    <w:rsid w:val="00CE32C8"/>
    <w:rsid w:val="00CE5101"/>
    <w:rsid w:val="00D072A8"/>
    <w:rsid w:val="00D104B1"/>
    <w:rsid w:val="00D12040"/>
    <w:rsid w:val="00D1518C"/>
    <w:rsid w:val="00D35701"/>
    <w:rsid w:val="00D567ED"/>
    <w:rsid w:val="00D722B2"/>
    <w:rsid w:val="00D751D2"/>
    <w:rsid w:val="00D7704A"/>
    <w:rsid w:val="00D86A6B"/>
    <w:rsid w:val="00D94EFE"/>
    <w:rsid w:val="00DA156A"/>
    <w:rsid w:val="00DB10D6"/>
    <w:rsid w:val="00DB2B86"/>
    <w:rsid w:val="00DD346F"/>
    <w:rsid w:val="00DE75EE"/>
    <w:rsid w:val="00E22911"/>
    <w:rsid w:val="00E3289F"/>
    <w:rsid w:val="00E40BE2"/>
    <w:rsid w:val="00E70AD3"/>
    <w:rsid w:val="00E8049A"/>
    <w:rsid w:val="00EA3B62"/>
    <w:rsid w:val="00EB5B38"/>
    <w:rsid w:val="00EC3CF2"/>
    <w:rsid w:val="00ED1E00"/>
    <w:rsid w:val="00EE6354"/>
    <w:rsid w:val="00F2614A"/>
    <w:rsid w:val="00F413A0"/>
    <w:rsid w:val="00F42338"/>
    <w:rsid w:val="00F54419"/>
    <w:rsid w:val="00F60B5B"/>
    <w:rsid w:val="00F635FF"/>
    <w:rsid w:val="00F772E4"/>
    <w:rsid w:val="00FA2B8D"/>
    <w:rsid w:val="00FD4BA1"/>
    <w:rsid w:val="00FF212A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EE078"/>
  <w15:docId w15:val="{92496BCE-D39B-493C-BFAA-DD43724B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05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C205A"/>
    <w:rPr>
      <w:sz w:val="18"/>
      <w:szCs w:val="18"/>
    </w:rPr>
  </w:style>
  <w:style w:type="paragraph" w:styleId="a5">
    <w:name w:val="List Paragraph"/>
    <w:basedOn w:val="a"/>
    <w:uiPriority w:val="34"/>
    <w:qFormat/>
    <w:rsid w:val="001C205A"/>
    <w:pPr>
      <w:ind w:firstLineChars="200" w:firstLine="420"/>
    </w:pPr>
  </w:style>
  <w:style w:type="paragraph" w:styleId="a6">
    <w:name w:val="Document Map"/>
    <w:basedOn w:val="a"/>
    <w:link w:val="a7"/>
    <w:uiPriority w:val="99"/>
    <w:semiHidden/>
    <w:unhideWhenUsed/>
    <w:rsid w:val="000C30AE"/>
    <w:rPr>
      <w:rFonts w:ascii="宋体" w:eastAsia="宋体"/>
      <w:sz w:val="18"/>
      <w:szCs w:val="18"/>
    </w:rPr>
  </w:style>
  <w:style w:type="character" w:customStyle="1" w:styleId="a7">
    <w:name w:val="文档结构图 字符"/>
    <w:basedOn w:val="a0"/>
    <w:link w:val="a6"/>
    <w:uiPriority w:val="99"/>
    <w:semiHidden/>
    <w:rsid w:val="000C30AE"/>
    <w:rPr>
      <w:rFonts w:ascii="宋体" w:eastAsia="宋体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6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464A5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346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3464A5"/>
    <w:rPr>
      <w:sz w:val="18"/>
      <w:szCs w:val="18"/>
    </w:rPr>
  </w:style>
  <w:style w:type="table" w:styleId="ac">
    <w:name w:val="Table Grid"/>
    <w:basedOn w:val="a1"/>
    <w:uiPriority w:val="39"/>
    <w:rsid w:val="00280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23FDF-D650-41DE-87E9-DF27A14D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347</Words>
  <Characters>1979</Characters>
  <Application>Microsoft Office Word</Application>
  <DocSecurity>0</DocSecurity>
  <Lines>16</Lines>
  <Paragraphs>4</Paragraphs>
  <ScaleCrop>false</ScaleCrop>
  <Company>Micorosoft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13</cp:revision>
  <cp:lastPrinted>2024-04-01T01:27:00Z</cp:lastPrinted>
  <dcterms:created xsi:type="dcterms:W3CDTF">2023-05-30T08:30:00Z</dcterms:created>
  <dcterms:modified xsi:type="dcterms:W3CDTF">2024-04-01T01:27:00Z</dcterms:modified>
</cp:coreProperties>
</file>